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9DD" w:rsidRDefault="005249DD">
      <w:pPr>
        <w:rPr>
          <w:color w:val="000000"/>
        </w:rPr>
      </w:pPr>
      <w:r>
        <w:rPr>
          <w:b/>
          <w:color w:val="000000"/>
        </w:rPr>
        <w:t>APPENDIX M</w:t>
      </w:r>
    </w:p>
    <w:p w:rsidR="00DA18B9" w:rsidRDefault="00DA18B9" w:rsidP="00DA18B9">
      <w:pPr>
        <w:pStyle w:val="Footer"/>
        <w:tabs>
          <w:tab w:val="clear" w:pos="4320"/>
          <w:tab w:val="clear" w:pos="8640"/>
        </w:tabs>
        <w:spacing w:line="360" w:lineRule="auto"/>
        <w:rPr>
          <w:b/>
          <w:bCs/>
        </w:rPr>
      </w:pPr>
      <w:r>
        <w:rPr>
          <w:b/>
          <w:color w:val="000000"/>
        </w:rPr>
        <w:tab/>
      </w:r>
      <w:r>
        <w:rPr>
          <w:b/>
          <w:color w:val="000000"/>
        </w:rPr>
        <w:tab/>
      </w:r>
      <w:r>
        <w:rPr>
          <w:b/>
          <w:color w:val="000000"/>
        </w:rPr>
        <w:tab/>
      </w:r>
      <w:r>
        <w:rPr>
          <w:b/>
          <w:color w:val="000000"/>
        </w:rPr>
        <w:tab/>
      </w:r>
      <w:r w:rsidR="005249DD">
        <w:rPr>
          <w:b/>
          <w:color w:val="000000"/>
        </w:rPr>
        <w:tab/>
      </w:r>
      <w:r w:rsidR="005249DD">
        <w:rPr>
          <w:b/>
          <w:color w:val="000000"/>
        </w:rPr>
        <w:tab/>
      </w:r>
      <w:r>
        <w:rPr>
          <w:b/>
          <w:bCs/>
        </w:rPr>
        <w:t xml:space="preserve">BOND </w:t>
      </w:r>
    </w:p>
    <w:p w:rsidR="00DA18B9" w:rsidRDefault="00DA18B9" w:rsidP="00DA18B9">
      <w:pPr>
        <w:pStyle w:val="Footer"/>
        <w:tabs>
          <w:tab w:val="clear" w:pos="4320"/>
          <w:tab w:val="clear" w:pos="8640"/>
        </w:tabs>
        <w:spacing w:line="360" w:lineRule="auto"/>
        <w:ind w:left="5760" w:firstLine="720"/>
      </w:pPr>
      <w:r>
        <w:t>NO.</w:t>
      </w:r>
      <w:r>
        <w:rPr>
          <w:b/>
          <w:bCs/>
        </w:rPr>
        <w:fldChar w:fldCharType="begin">
          <w:ffData>
            <w:name w:val="Text4"/>
            <w:enabled/>
            <w:calcOnExit w:val="0"/>
            <w:textInput/>
          </w:ffData>
        </w:fldChar>
      </w:r>
      <w:r>
        <w:rPr>
          <w:b/>
          <w:bCs/>
        </w:rPr>
        <w:instrText xml:space="preserve"> FORMTEXT </w:instrText>
      </w:r>
      <w:r>
        <w:rPr>
          <w:b/>
          <w:bCs/>
        </w:rPr>
      </w:r>
      <w:r>
        <w:rPr>
          <w:b/>
          <w:bCs/>
        </w:rPr>
        <w:fldChar w:fldCharType="separate"/>
      </w:r>
      <w:r>
        <w:rPr>
          <w:b/>
          <w:bCs/>
          <w:highlight w:val="lightGray"/>
        </w:rPr>
        <w:t> </w:t>
      </w:r>
      <w:r>
        <w:rPr>
          <w:b/>
          <w:bCs/>
          <w:highlight w:val="lightGray"/>
        </w:rPr>
        <w:t> </w:t>
      </w:r>
      <w:r>
        <w:rPr>
          <w:b/>
          <w:bCs/>
          <w:highlight w:val="lightGray"/>
        </w:rPr>
        <w:t> </w:t>
      </w:r>
      <w:r>
        <w:rPr>
          <w:b/>
          <w:bCs/>
          <w:highlight w:val="lightGray"/>
        </w:rPr>
        <w:t> </w:t>
      </w:r>
      <w:r>
        <w:rPr>
          <w:b/>
          <w:bCs/>
          <w:highlight w:val="lightGray"/>
        </w:rPr>
        <w:t> </w:t>
      </w:r>
      <w:r>
        <w:rPr>
          <w:b/>
          <w:bCs/>
        </w:rPr>
        <w:fldChar w:fldCharType="end"/>
      </w:r>
    </w:p>
    <w:p w:rsidR="00DA18B9" w:rsidRDefault="00DA18B9" w:rsidP="00DA18B9">
      <w:pPr>
        <w:pStyle w:val="Footer"/>
        <w:tabs>
          <w:tab w:val="clear" w:pos="4320"/>
          <w:tab w:val="clear" w:pos="8640"/>
        </w:tabs>
      </w:pPr>
    </w:p>
    <w:p w:rsidR="00DA18B9" w:rsidRDefault="00DA18B9" w:rsidP="00DA18B9">
      <w:pPr>
        <w:pStyle w:val="Footer"/>
        <w:tabs>
          <w:tab w:val="clear" w:pos="4320"/>
          <w:tab w:val="clear" w:pos="8640"/>
        </w:tabs>
      </w:pPr>
      <w:r>
        <w:t>THE STATE OF TEXAS</w:t>
      </w:r>
      <w:r>
        <w:tab/>
      </w:r>
      <w:r>
        <w:tab/>
      </w:r>
      <w:r>
        <w:tab/>
        <w:t>§</w:t>
      </w:r>
    </w:p>
    <w:p w:rsidR="00DA18B9" w:rsidRDefault="00DA18B9" w:rsidP="00DA18B9">
      <w:pPr>
        <w:ind w:left="3600" w:firstLine="720"/>
      </w:pPr>
      <w:r>
        <w:t xml:space="preserve">§  </w:t>
      </w:r>
      <w:r>
        <w:tab/>
      </w:r>
      <w:r>
        <w:rPr>
          <w:sz w:val="22"/>
        </w:rPr>
        <w:t>KNOW ALL MEN BY THESE PRESENTS:</w:t>
      </w:r>
    </w:p>
    <w:p w:rsidR="00DA18B9" w:rsidRDefault="00DA18B9" w:rsidP="00DA18B9">
      <w:pPr>
        <w:jc w:val="both"/>
      </w:pPr>
      <w:r>
        <w:t xml:space="preserve">COUNTY OF FORT BEND </w:t>
      </w:r>
      <w:r>
        <w:tab/>
      </w:r>
      <w:r>
        <w:tab/>
      </w:r>
      <w:r>
        <w:tab/>
        <w:t>§</w:t>
      </w:r>
    </w:p>
    <w:p w:rsidR="00DA18B9" w:rsidRDefault="00DA18B9" w:rsidP="00DA18B9">
      <w:pPr>
        <w:jc w:val="both"/>
      </w:pPr>
    </w:p>
    <w:p w:rsidR="00DA18B9" w:rsidRDefault="00DA18B9" w:rsidP="00DA18B9">
      <w:pPr>
        <w:jc w:val="both"/>
      </w:pPr>
    </w:p>
    <w:p w:rsidR="00DA18B9" w:rsidRDefault="00DA18B9" w:rsidP="00DA18B9">
      <w:pPr>
        <w:spacing w:line="360" w:lineRule="auto"/>
        <w:jc w:val="both"/>
      </w:pPr>
      <w:r>
        <w:tab/>
        <w:t xml:space="preserve">THAT WE, </w:t>
      </w:r>
      <w:r>
        <w:rPr>
          <w:b/>
          <w:bCs/>
        </w:rPr>
        <w:fldChar w:fldCharType="begin">
          <w:ffData>
            <w:name w:val="Text4"/>
            <w:enabled/>
            <w:calcOnExit w:val="0"/>
            <w:textInput/>
          </w:ffData>
        </w:fldChar>
      </w:r>
      <w:r>
        <w:rPr>
          <w:b/>
          <w:bCs/>
        </w:rPr>
        <w:instrText xml:space="preserve"> FORMTEXT </w:instrText>
      </w:r>
      <w:r>
        <w:rPr>
          <w:b/>
          <w:bCs/>
        </w:rPr>
      </w:r>
      <w:r>
        <w:rPr>
          <w:b/>
          <w:bCs/>
        </w:rPr>
        <w:fldChar w:fldCharType="separate"/>
      </w:r>
      <w:r>
        <w:rPr>
          <w:b/>
          <w:bCs/>
          <w:highlight w:val="lightGray"/>
        </w:rPr>
        <w:t> </w:t>
      </w:r>
      <w:r>
        <w:rPr>
          <w:b/>
          <w:bCs/>
          <w:highlight w:val="lightGray"/>
        </w:rPr>
        <w:t> </w:t>
      </w:r>
      <w:r>
        <w:rPr>
          <w:b/>
          <w:bCs/>
          <w:highlight w:val="lightGray"/>
        </w:rPr>
        <w:t> </w:t>
      </w:r>
      <w:r>
        <w:rPr>
          <w:b/>
          <w:bCs/>
          <w:highlight w:val="lightGray"/>
        </w:rPr>
        <w:t> </w:t>
      </w:r>
      <w:r>
        <w:rPr>
          <w:b/>
          <w:bCs/>
          <w:highlight w:val="lightGray"/>
        </w:rPr>
        <w:t> </w:t>
      </w:r>
      <w:r>
        <w:rPr>
          <w:b/>
          <w:bCs/>
        </w:rPr>
        <w:fldChar w:fldCharType="end"/>
      </w:r>
      <w:r>
        <w:t xml:space="preserve"> whose </w:t>
      </w:r>
      <w:r>
        <w:rPr>
          <w:i/>
          <w:sz w:val="18"/>
        </w:rPr>
        <w:t>(street address/phone)</w:t>
      </w:r>
      <w:r>
        <w:t xml:space="preserve"> is </w:t>
      </w:r>
      <w:r>
        <w:rPr>
          <w:b/>
          <w:bCs/>
        </w:rPr>
        <w:fldChar w:fldCharType="begin">
          <w:ffData>
            <w:name w:val="Text4"/>
            <w:enabled/>
            <w:calcOnExit w:val="0"/>
            <w:textInput/>
          </w:ffData>
        </w:fldChar>
      </w:r>
      <w:r>
        <w:rPr>
          <w:b/>
          <w:bCs/>
        </w:rPr>
        <w:instrText xml:space="preserve"> FORMTEXT </w:instrText>
      </w:r>
      <w:r>
        <w:rPr>
          <w:b/>
          <w:bCs/>
        </w:rPr>
      </w:r>
      <w:r>
        <w:rPr>
          <w:b/>
          <w:bCs/>
        </w:rPr>
        <w:fldChar w:fldCharType="separate"/>
      </w:r>
      <w:r>
        <w:rPr>
          <w:b/>
          <w:bCs/>
          <w:highlight w:val="lightGray"/>
        </w:rPr>
        <w:t> </w:t>
      </w:r>
      <w:r>
        <w:rPr>
          <w:b/>
          <w:bCs/>
          <w:highlight w:val="lightGray"/>
        </w:rPr>
        <w:t> </w:t>
      </w:r>
      <w:r>
        <w:rPr>
          <w:b/>
          <w:bCs/>
          <w:highlight w:val="lightGray"/>
        </w:rPr>
        <w:t> </w:t>
      </w:r>
      <w:r>
        <w:rPr>
          <w:b/>
          <w:bCs/>
          <w:highlight w:val="lightGray"/>
        </w:rPr>
        <w:t> </w:t>
      </w:r>
      <w:r>
        <w:rPr>
          <w:b/>
          <w:bCs/>
          <w:highlight w:val="lightGray"/>
        </w:rPr>
        <w:t> </w:t>
      </w:r>
      <w:r>
        <w:rPr>
          <w:b/>
          <w:bCs/>
        </w:rPr>
        <w:fldChar w:fldCharType="end"/>
      </w:r>
      <w:r>
        <w:t xml:space="preserve">, hereinafter called the Principal, and </w:t>
      </w:r>
      <w:r>
        <w:rPr>
          <w:i/>
          <w:sz w:val="18"/>
        </w:rPr>
        <w:t>(Surety)</w:t>
      </w:r>
      <w:r>
        <w:t xml:space="preserve"> </w:t>
      </w:r>
      <w:r>
        <w:rPr>
          <w:b/>
          <w:bCs/>
        </w:rPr>
        <w:fldChar w:fldCharType="begin">
          <w:ffData>
            <w:name w:val="Text4"/>
            <w:enabled/>
            <w:calcOnExit w:val="0"/>
            <w:textInput/>
          </w:ffData>
        </w:fldChar>
      </w:r>
      <w:r>
        <w:rPr>
          <w:b/>
          <w:bCs/>
        </w:rPr>
        <w:instrText xml:space="preserve"> FORMTEXT </w:instrText>
      </w:r>
      <w:r>
        <w:rPr>
          <w:b/>
          <w:bCs/>
        </w:rPr>
      </w:r>
      <w:r>
        <w:rPr>
          <w:b/>
          <w:bCs/>
        </w:rPr>
        <w:fldChar w:fldCharType="separate"/>
      </w:r>
      <w:r>
        <w:rPr>
          <w:b/>
          <w:bCs/>
          <w:highlight w:val="lightGray"/>
        </w:rPr>
        <w:t> </w:t>
      </w:r>
      <w:r>
        <w:rPr>
          <w:b/>
          <w:bCs/>
          <w:highlight w:val="lightGray"/>
        </w:rPr>
        <w:t> </w:t>
      </w:r>
      <w:r>
        <w:rPr>
          <w:b/>
          <w:bCs/>
          <w:highlight w:val="lightGray"/>
        </w:rPr>
        <w:t> </w:t>
      </w:r>
      <w:r>
        <w:rPr>
          <w:b/>
          <w:bCs/>
          <w:highlight w:val="lightGray"/>
        </w:rPr>
        <w:t> </w:t>
      </w:r>
      <w:r>
        <w:rPr>
          <w:b/>
          <w:bCs/>
          <w:highlight w:val="lightGray"/>
        </w:rPr>
        <w:t> </w:t>
      </w:r>
      <w:r>
        <w:rPr>
          <w:b/>
          <w:bCs/>
        </w:rPr>
        <w:fldChar w:fldCharType="end"/>
      </w:r>
      <w:r>
        <w:t xml:space="preserve">, a Corporation existing under and by virtue of the laws of the State of </w:t>
      </w:r>
      <w:r>
        <w:rPr>
          <w:b/>
          <w:bCs/>
        </w:rPr>
        <w:fldChar w:fldCharType="begin">
          <w:ffData>
            <w:name w:val="Text4"/>
            <w:enabled/>
            <w:calcOnExit w:val="0"/>
            <w:textInput/>
          </w:ffData>
        </w:fldChar>
      </w:r>
      <w:r>
        <w:rPr>
          <w:b/>
          <w:bCs/>
        </w:rPr>
        <w:instrText xml:space="preserve"> FORMTEXT </w:instrText>
      </w:r>
      <w:r>
        <w:rPr>
          <w:b/>
          <w:bCs/>
        </w:rPr>
      </w:r>
      <w:r>
        <w:rPr>
          <w:b/>
          <w:bCs/>
        </w:rPr>
        <w:fldChar w:fldCharType="separate"/>
      </w:r>
      <w:r>
        <w:rPr>
          <w:b/>
          <w:bCs/>
          <w:highlight w:val="lightGray"/>
        </w:rPr>
        <w:t> </w:t>
      </w:r>
      <w:r>
        <w:rPr>
          <w:b/>
          <w:bCs/>
          <w:highlight w:val="lightGray"/>
        </w:rPr>
        <w:t> </w:t>
      </w:r>
      <w:r>
        <w:rPr>
          <w:b/>
          <w:bCs/>
          <w:highlight w:val="lightGray"/>
        </w:rPr>
        <w:t> </w:t>
      </w:r>
      <w:r>
        <w:rPr>
          <w:b/>
          <w:bCs/>
          <w:highlight w:val="lightGray"/>
        </w:rPr>
        <w:t> </w:t>
      </w:r>
      <w:r>
        <w:rPr>
          <w:b/>
          <w:bCs/>
          <w:highlight w:val="lightGray"/>
        </w:rPr>
        <w:t> </w:t>
      </w:r>
      <w:r>
        <w:rPr>
          <w:b/>
          <w:bCs/>
        </w:rPr>
        <w:fldChar w:fldCharType="end"/>
      </w:r>
      <w:r>
        <w:t xml:space="preserve"> , and authorized to do an indemnifying business in the State of Texas, and whose principal office is located at </w:t>
      </w:r>
      <w:r>
        <w:rPr>
          <w:i/>
          <w:sz w:val="18"/>
        </w:rPr>
        <w:t>(street address/phone)</w:t>
      </w:r>
      <w:r>
        <w:t xml:space="preserve"> </w:t>
      </w:r>
      <w:r>
        <w:rPr>
          <w:b/>
          <w:bCs/>
        </w:rPr>
        <w:fldChar w:fldCharType="begin">
          <w:ffData>
            <w:name w:val="Text4"/>
            <w:enabled/>
            <w:calcOnExit w:val="0"/>
            <w:textInput/>
          </w:ffData>
        </w:fldChar>
      </w:r>
      <w:r>
        <w:rPr>
          <w:b/>
          <w:bCs/>
        </w:rPr>
        <w:instrText xml:space="preserve"> FORMTEXT </w:instrText>
      </w:r>
      <w:r>
        <w:rPr>
          <w:b/>
          <w:bCs/>
        </w:rPr>
      </w:r>
      <w:r>
        <w:rPr>
          <w:b/>
          <w:bCs/>
        </w:rPr>
        <w:fldChar w:fldCharType="separate"/>
      </w:r>
      <w:r>
        <w:rPr>
          <w:b/>
          <w:bCs/>
          <w:highlight w:val="lightGray"/>
        </w:rPr>
        <w:t> </w:t>
      </w:r>
      <w:r>
        <w:rPr>
          <w:b/>
          <w:bCs/>
          <w:highlight w:val="lightGray"/>
        </w:rPr>
        <w:t> </w:t>
      </w:r>
      <w:r>
        <w:rPr>
          <w:b/>
          <w:bCs/>
          <w:highlight w:val="lightGray"/>
        </w:rPr>
        <w:t> </w:t>
      </w:r>
      <w:r>
        <w:rPr>
          <w:b/>
          <w:bCs/>
          <w:highlight w:val="lightGray"/>
        </w:rPr>
        <w:t> </w:t>
      </w:r>
      <w:r>
        <w:rPr>
          <w:b/>
          <w:bCs/>
          <w:highlight w:val="lightGray"/>
        </w:rPr>
        <w:t> </w:t>
      </w:r>
      <w:r>
        <w:rPr>
          <w:b/>
          <w:bCs/>
        </w:rPr>
        <w:fldChar w:fldCharType="end"/>
      </w:r>
      <w:r>
        <w:t xml:space="preserve">,whose officer residing in the State of Texas, authorized to accept service in all suits and actions brought within said State is </w:t>
      </w:r>
      <w:r>
        <w:rPr>
          <w:i/>
          <w:sz w:val="18"/>
        </w:rPr>
        <w:t>(name/office)</w:t>
      </w:r>
      <w:r>
        <w:t xml:space="preserve"> </w:t>
      </w:r>
      <w:r>
        <w:rPr>
          <w:b/>
          <w:bCs/>
        </w:rPr>
        <w:fldChar w:fldCharType="begin">
          <w:ffData>
            <w:name w:val="Text4"/>
            <w:enabled/>
            <w:calcOnExit w:val="0"/>
            <w:textInput/>
          </w:ffData>
        </w:fldChar>
      </w:r>
      <w:r>
        <w:rPr>
          <w:b/>
          <w:bCs/>
        </w:rPr>
        <w:instrText xml:space="preserve"> FORMTEXT </w:instrText>
      </w:r>
      <w:r>
        <w:rPr>
          <w:b/>
          <w:bCs/>
        </w:rPr>
      </w:r>
      <w:r>
        <w:rPr>
          <w:b/>
          <w:bCs/>
        </w:rPr>
        <w:fldChar w:fldCharType="separate"/>
      </w:r>
      <w:r>
        <w:rPr>
          <w:b/>
          <w:bCs/>
          <w:highlight w:val="lightGray"/>
        </w:rPr>
        <w:t> </w:t>
      </w:r>
      <w:r>
        <w:rPr>
          <w:b/>
          <w:bCs/>
          <w:highlight w:val="lightGray"/>
        </w:rPr>
        <w:t> </w:t>
      </w:r>
      <w:r>
        <w:rPr>
          <w:b/>
          <w:bCs/>
          <w:highlight w:val="lightGray"/>
        </w:rPr>
        <w:t> </w:t>
      </w:r>
      <w:r>
        <w:rPr>
          <w:b/>
          <w:bCs/>
          <w:highlight w:val="lightGray"/>
        </w:rPr>
        <w:t> </w:t>
      </w:r>
      <w:r>
        <w:rPr>
          <w:b/>
          <w:bCs/>
          <w:highlight w:val="lightGray"/>
        </w:rPr>
        <w:t> </w:t>
      </w:r>
      <w:r>
        <w:rPr>
          <w:b/>
          <w:bCs/>
        </w:rPr>
        <w:fldChar w:fldCharType="end"/>
      </w:r>
      <w:r>
        <w:t xml:space="preserve">, and whose </w:t>
      </w:r>
      <w:r>
        <w:rPr>
          <w:i/>
          <w:sz w:val="18"/>
        </w:rPr>
        <w:t>(street address/phone)</w:t>
      </w:r>
      <w:r>
        <w:t xml:space="preserve"> is </w:t>
      </w:r>
      <w:r>
        <w:rPr>
          <w:b/>
          <w:bCs/>
        </w:rPr>
        <w:fldChar w:fldCharType="begin">
          <w:ffData>
            <w:name w:val="Text4"/>
            <w:enabled/>
            <w:calcOnExit w:val="0"/>
            <w:textInput/>
          </w:ffData>
        </w:fldChar>
      </w:r>
      <w:r>
        <w:rPr>
          <w:b/>
          <w:bCs/>
        </w:rPr>
        <w:instrText xml:space="preserve"> FORMTEXT </w:instrText>
      </w:r>
      <w:r>
        <w:rPr>
          <w:b/>
          <w:bCs/>
        </w:rPr>
      </w:r>
      <w:r>
        <w:rPr>
          <w:b/>
          <w:bCs/>
        </w:rPr>
        <w:fldChar w:fldCharType="separate"/>
      </w:r>
      <w:r>
        <w:rPr>
          <w:b/>
          <w:bCs/>
          <w:highlight w:val="lightGray"/>
        </w:rPr>
        <w:t> </w:t>
      </w:r>
      <w:r>
        <w:rPr>
          <w:b/>
          <w:bCs/>
          <w:highlight w:val="lightGray"/>
        </w:rPr>
        <w:t> </w:t>
      </w:r>
      <w:r>
        <w:rPr>
          <w:b/>
          <w:bCs/>
          <w:highlight w:val="lightGray"/>
        </w:rPr>
        <w:t> </w:t>
      </w:r>
      <w:r>
        <w:rPr>
          <w:b/>
          <w:bCs/>
          <w:highlight w:val="lightGray"/>
        </w:rPr>
        <w:t> </w:t>
      </w:r>
      <w:r>
        <w:rPr>
          <w:b/>
          <w:bCs/>
          <w:highlight w:val="lightGray"/>
        </w:rPr>
        <w:t> </w:t>
      </w:r>
      <w:r>
        <w:rPr>
          <w:b/>
          <w:bCs/>
        </w:rPr>
        <w:fldChar w:fldCharType="end"/>
      </w:r>
      <w:r>
        <w:t xml:space="preserve">, hereinafter called the Surety, and held and firmly bound unto </w:t>
      </w:r>
      <w:r w:rsidR="00D041CF">
        <w:rPr>
          <w:b/>
          <w:bCs/>
        </w:rPr>
        <w:fldChar w:fldCharType="begin">
          <w:ffData>
            <w:name w:val="Text4"/>
            <w:enabled/>
            <w:calcOnExit w:val="0"/>
            <w:textInput/>
          </w:ffData>
        </w:fldChar>
      </w:r>
      <w:r w:rsidR="00D041CF">
        <w:rPr>
          <w:b/>
          <w:bCs/>
        </w:rPr>
        <w:instrText xml:space="preserve"> FORMTEXT </w:instrText>
      </w:r>
      <w:r w:rsidR="00D041CF">
        <w:rPr>
          <w:b/>
          <w:bCs/>
        </w:rPr>
      </w:r>
      <w:r w:rsidR="00D041CF">
        <w:rPr>
          <w:b/>
          <w:bCs/>
        </w:rPr>
        <w:fldChar w:fldCharType="separate"/>
      </w:r>
      <w:r w:rsidR="00D041CF">
        <w:rPr>
          <w:b/>
          <w:bCs/>
          <w:highlight w:val="lightGray"/>
        </w:rPr>
        <w:t> </w:t>
      </w:r>
      <w:r w:rsidR="00D041CF">
        <w:rPr>
          <w:b/>
          <w:bCs/>
          <w:highlight w:val="lightGray"/>
        </w:rPr>
        <w:t> </w:t>
      </w:r>
      <w:r w:rsidR="00D041CF">
        <w:rPr>
          <w:b/>
          <w:bCs/>
          <w:highlight w:val="lightGray"/>
        </w:rPr>
        <w:t> </w:t>
      </w:r>
      <w:r w:rsidR="00D041CF">
        <w:rPr>
          <w:b/>
          <w:bCs/>
          <w:highlight w:val="lightGray"/>
        </w:rPr>
        <w:t> </w:t>
      </w:r>
      <w:r w:rsidR="00D041CF">
        <w:rPr>
          <w:b/>
          <w:bCs/>
          <w:highlight w:val="lightGray"/>
        </w:rPr>
        <w:t> </w:t>
      </w:r>
      <w:r w:rsidR="00D041CF">
        <w:rPr>
          <w:b/>
          <w:bCs/>
        </w:rPr>
        <w:fldChar w:fldCharType="end"/>
      </w:r>
      <w:r w:rsidR="00D041CF">
        <w:rPr>
          <w:b/>
          <w:bCs/>
        </w:rPr>
        <w:t xml:space="preserve"> </w:t>
      </w:r>
      <w:r w:rsidR="00D041CF" w:rsidRPr="00D041CF">
        <w:rPr>
          <w:i/>
        </w:rPr>
        <w:t>{name of current County Judge}</w:t>
      </w:r>
      <w:r>
        <w:t xml:space="preserve">, County Judge of Fort Bend County, Texas or his successors in office, in the full sum of </w:t>
      </w:r>
      <w:r>
        <w:rPr>
          <w:b/>
          <w:bCs/>
        </w:rPr>
        <w:fldChar w:fldCharType="begin">
          <w:ffData>
            <w:name w:val="Text4"/>
            <w:enabled/>
            <w:calcOnExit w:val="0"/>
            <w:textInput/>
          </w:ffData>
        </w:fldChar>
      </w:r>
      <w:r>
        <w:rPr>
          <w:b/>
          <w:bCs/>
        </w:rPr>
        <w:instrText xml:space="preserve"> FORMTEXT </w:instrText>
      </w:r>
      <w:r>
        <w:rPr>
          <w:b/>
          <w:bCs/>
        </w:rPr>
      </w:r>
      <w:r>
        <w:rPr>
          <w:b/>
          <w:bCs/>
        </w:rPr>
        <w:fldChar w:fldCharType="separate"/>
      </w:r>
      <w:r>
        <w:rPr>
          <w:b/>
          <w:bCs/>
          <w:highlight w:val="lightGray"/>
        </w:rPr>
        <w:t> </w:t>
      </w:r>
      <w:r>
        <w:rPr>
          <w:b/>
          <w:bCs/>
          <w:highlight w:val="lightGray"/>
        </w:rPr>
        <w:t> </w:t>
      </w:r>
      <w:r>
        <w:rPr>
          <w:b/>
          <w:bCs/>
          <w:highlight w:val="lightGray"/>
        </w:rPr>
        <w:t> </w:t>
      </w:r>
      <w:r>
        <w:rPr>
          <w:b/>
          <w:bCs/>
          <w:highlight w:val="lightGray"/>
        </w:rPr>
        <w:t> </w:t>
      </w:r>
      <w:r>
        <w:rPr>
          <w:b/>
          <w:bCs/>
          <w:highlight w:val="lightGray"/>
        </w:rPr>
        <w:t> </w:t>
      </w:r>
      <w:r>
        <w:rPr>
          <w:b/>
          <w:bCs/>
        </w:rPr>
        <w:fldChar w:fldCharType="end"/>
      </w:r>
      <w:r>
        <w:t xml:space="preserve"> Dollars ($</w:t>
      </w:r>
      <w:r>
        <w:fldChar w:fldCharType="begin">
          <w:ffData>
            <w:name w:val="Text4"/>
            <w:enabled/>
            <w:calcOnExit w:val="0"/>
            <w:textInput/>
          </w:ffData>
        </w:fldChar>
      </w:r>
      <w:r>
        <w:instrText xml:space="preserve"> FORMTEXT </w:instrText>
      </w:r>
      <w:r>
        <w:fldChar w:fldCharType="separate"/>
      </w:r>
      <w:r>
        <w:rPr>
          <w:highlight w:val="lightGray"/>
        </w:rPr>
        <w:t> </w:t>
      </w:r>
      <w:r>
        <w:rPr>
          <w:highlight w:val="lightGray"/>
        </w:rPr>
        <w:t> </w:t>
      </w:r>
      <w:r>
        <w:rPr>
          <w:highlight w:val="lightGray"/>
        </w:rPr>
        <w:t> </w:t>
      </w:r>
      <w:r>
        <w:rPr>
          <w:highlight w:val="lightGray"/>
        </w:rPr>
        <w:t> </w:t>
      </w:r>
      <w:r>
        <w:rPr>
          <w:highlight w:val="lightGray"/>
        </w:rPr>
        <w:t> </w:t>
      </w:r>
      <w:r>
        <w:fldChar w:fldCharType="end"/>
      </w:r>
      <w:r>
        <w:t xml:space="preserve">) current, lawful money of the United States of America, to be paid to said </w:t>
      </w:r>
      <w:r w:rsidR="00D041CF">
        <w:rPr>
          <w:b/>
          <w:bCs/>
        </w:rPr>
        <w:fldChar w:fldCharType="begin">
          <w:ffData>
            <w:name w:val="Text4"/>
            <w:enabled/>
            <w:calcOnExit w:val="0"/>
            <w:textInput/>
          </w:ffData>
        </w:fldChar>
      </w:r>
      <w:r w:rsidR="00D041CF">
        <w:rPr>
          <w:b/>
          <w:bCs/>
        </w:rPr>
        <w:instrText xml:space="preserve"> FORMTEXT </w:instrText>
      </w:r>
      <w:r w:rsidR="00D041CF">
        <w:rPr>
          <w:b/>
          <w:bCs/>
        </w:rPr>
      </w:r>
      <w:r w:rsidR="00D041CF">
        <w:rPr>
          <w:b/>
          <w:bCs/>
        </w:rPr>
        <w:fldChar w:fldCharType="separate"/>
      </w:r>
      <w:r w:rsidR="00D041CF">
        <w:rPr>
          <w:b/>
          <w:bCs/>
          <w:highlight w:val="lightGray"/>
        </w:rPr>
        <w:t> </w:t>
      </w:r>
      <w:r w:rsidR="00D041CF">
        <w:rPr>
          <w:b/>
          <w:bCs/>
          <w:highlight w:val="lightGray"/>
        </w:rPr>
        <w:t> </w:t>
      </w:r>
      <w:r w:rsidR="00D041CF">
        <w:rPr>
          <w:b/>
          <w:bCs/>
          <w:highlight w:val="lightGray"/>
        </w:rPr>
        <w:t> </w:t>
      </w:r>
      <w:r w:rsidR="00D041CF">
        <w:rPr>
          <w:b/>
          <w:bCs/>
          <w:highlight w:val="lightGray"/>
        </w:rPr>
        <w:t> </w:t>
      </w:r>
      <w:r w:rsidR="00D041CF">
        <w:rPr>
          <w:b/>
          <w:bCs/>
          <w:highlight w:val="lightGray"/>
        </w:rPr>
        <w:t> </w:t>
      </w:r>
      <w:r w:rsidR="00D041CF">
        <w:rPr>
          <w:b/>
          <w:bCs/>
        </w:rPr>
        <w:fldChar w:fldCharType="end"/>
      </w:r>
      <w:r w:rsidR="00D041CF" w:rsidRPr="00D041CF">
        <w:rPr>
          <w:i/>
        </w:rPr>
        <w:t>{name of current County Judge}</w:t>
      </w:r>
      <w:r>
        <w:t>, County Judge of Fort Bend County, Texas or his successors in office, to which payment well and truly to be made and done, we, the undersigned, bind ourselves and each of us, our heirs, executors, administrators, successors, assigns, and legal representatives, jointly and severally, by these presents.</w:t>
      </w:r>
    </w:p>
    <w:p w:rsidR="00DA18B9" w:rsidRDefault="00DA18B9" w:rsidP="00DA18B9">
      <w:pPr>
        <w:spacing w:line="360" w:lineRule="auto"/>
        <w:jc w:val="both"/>
      </w:pPr>
      <w:r>
        <w:tab/>
        <w:t>WHEREAS, the said Principal is the owner of the following Subdivision(s):</w:t>
      </w:r>
    </w:p>
    <w:p w:rsidR="00DA18B9" w:rsidRDefault="00DA18B9" w:rsidP="00DA18B9">
      <w:pPr>
        <w:spacing w:line="360" w:lineRule="auto"/>
        <w:jc w:val="both"/>
      </w:pPr>
      <w:r>
        <w:rPr>
          <w:b/>
        </w:rPr>
        <w:fldChar w:fldCharType="begin">
          <w:ffData>
            <w:name w:val="Text11"/>
            <w:enabled/>
            <w:calcOnExit w:val="0"/>
            <w:textInput/>
          </w:ffData>
        </w:fldChar>
      </w:r>
      <w:bookmarkStart w:id="0" w:name="Text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r>
        <w:rPr>
          <w:b/>
        </w:rPr>
        <w:t xml:space="preserve"> </w:t>
      </w:r>
      <w:r>
        <w:t xml:space="preserve"> </w:t>
      </w:r>
      <w:r>
        <w:rPr>
          <w:b/>
          <w:bCs/>
        </w:rPr>
        <w:fldChar w:fldCharType="begin">
          <w:ffData>
            <w:name w:val="Text4"/>
            <w:enabled/>
            <w:calcOnExit w:val="0"/>
            <w:textInput/>
          </w:ffData>
        </w:fldChar>
      </w:r>
      <w:r>
        <w:rPr>
          <w:b/>
          <w:bCs/>
        </w:rPr>
        <w:instrText xml:space="preserve"> FORMTEXT </w:instrText>
      </w:r>
      <w:r>
        <w:rPr>
          <w:b/>
          <w:bCs/>
        </w:rPr>
      </w:r>
      <w:r>
        <w:rPr>
          <w:b/>
          <w:bCs/>
        </w:rPr>
        <w:fldChar w:fldCharType="separate"/>
      </w:r>
      <w:r>
        <w:rPr>
          <w:b/>
          <w:bCs/>
          <w:highlight w:val="lightGray"/>
        </w:rPr>
        <w:t> </w:t>
      </w:r>
      <w:r>
        <w:rPr>
          <w:b/>
          <w:bCs/>
          <w:highlight w:val="lightGray"/>
        </w:rPr>
        <w:t> </w:t>
      </w:r>
      <w:r>
        <w:rPr>
          <w:b/>
          <w:bCs/>
          <w:highlight w:val="lightGray"/>
        </w:rPr>
        <w:t> </w:t>
      </w:r>
      <w:r>
        <w:rPr>
          <w:b/>
          <w:bCs/>
          <w:highlight w:val="lightGray"/>
        </w:rPr>
        <w:t> </w:t>
      </w:r>
      <w:r>
        <w:rPr>
          <w:b/>
          <w:bCs/>
          <w:highlight w:val="lightGray"/>
        </w:rPr>
        <w:t> </w:t>
      </w:r>
      <w:r>
        <w:rPr>
          <w:b/>
          <w:bCs/>
        </w:rPr>
        <w:fldChar w:fldCharType="end"/>
      </w:r>
    </w:p>
    <w:p w:rsidR="00DA18B9" w:rsidRDefault="00DA18B9" w:rsidP="00DA18B9">
      <w:pPr>
        <w:spacing w:line="360" w:lineRule="auto"/>
        <w:jc w:val="both"/>
      </w:pPr>
      <w:r>
        <w:t>located in Fort Bend County, Texas; and,</w:t>
      </w:r>
    </w:p>
    <w:p w:rsidR="00DA18B9" w:rsidRDefault="00DA18B9" w:rsidP="00DA18B9">
      <w:pPr>
        <w:spacing w:line="360" w:lineRule="auto"/>
        <w:jc w:val="both"/>
      </w:pPr>
      <w:r>
        <w:tab/>
        <w:t xml:space="preserve">WHEREAS, the Commissioners Court of Fort Bend County, Texas, has promulgated certain rules, regulations and requirements relating to Subdivisions in Fort Bend County, Texas, as more specifically set out in “Fort Bend County Regulations of Subdivisions” as amended; same being made a part hereof for all purposes, as though fully set out herein; wherein it is provided, among other things, that the owner of a Subdivision will construct the roads, streets, bridges and drainage in the right-of-way depicted on the plat thereof, in accordance with the specifications set out therein, and maintain such roads, streets, bridges and drainage in the right-of-way until such time as said roads, streets, bridges and drainage in the right-of-way have been approved by the County Engineer and accepted for maintenance by the Commissioners Court of Fort Bend County, Texas (or in the </w:t>
      </w:r>
      <w:r>
        <w:lastRenderedPageBreak/>
        <w:t>case of subdivisions, streets or roads designated as private in the plat approved by the County Engineer and accepted by the Homeowners Association).</w:t>
      </w:r>
    </w:p>
    <w:p w:rsidR="00DA18B9" w:rsidRDefault="00DA18B9" w:rsidP="00DA18B9">
      <w:pPr>
        <w:spacing w:line="360" w:lineRule="auto"/>
        <w:jc w:val="both"/>
      </w:pPr>
      <w:r>
        <w:tab/>
        <w:t>It is further stipulated and understood that the approval of the map or plat of the above named Subdivision(s) is conditioned upon and subject to the strict compliance by the Principal herein with the aforesaid specifications, and that the terms of said specifications, including all deletions, additions, changes or modifications of any kind or character, constitute a contract between the County of Fort Bend and Principal; and it is understood by the Principal that the approval of said map or plat of the above Subdivision(s) was obtained only by the undertaking of the Principal to so comply with the said regulations and specifications within a reasonable time, as set by the Commissioners Court of Fort Bend County, Texas, and that without such undertaking such approval would have not been granted.</w:t>
      </w:r>
    </w:p>
    <w:p w:rsidR="00DA18B9" w:rsidRDefault="00DA18B9" w:rsidP="00DA18B9">
      <w:pPr>
        <w:pStyle w:val="BodyText"/>
        <w:spacing w:line="360" w:lineRule="auto"/>
      </w:pPr>
      <w:r>
        <w:tab/>
        <w:t>NOW THE CONDITION OF THIS OBLIGATION IS SUCH, that if the above bounded Principal, his, her, their, or its heirs, executors, administrators, successors, assigns, and legal representatives, and each and every one of them to do in all things well and truly observe, perform, fulfill, keep and comply with all and singular the rules, regulations, requirements and specifications above referred to, including any deletions, additions, changes or modifications of any kind or character, in the construction and maintenance of all roads, streets, bridges and drainage in the right-of-way in the above named Subdivision(s) and that upon approval of the construction of said roads, streets, bridges and drainage in the right-of-way by the County Engineer, and upon the approval of such maintenance by the County Engineer, and upon acceptance of such roads, streets, bridges and drainage in the right-of-way by the Commissioners Court of Fort Bend County, Texas, then this obligation to be void and of no force and effect.</w:t>
      </w:r>
    </w:p>
    <w:p w:rsidR="00DA18B9" w:rsidRDefault="00DA18B9" w:rsidP="00DA18B9">
      <w:pPr>
        <w:spacing w:line="360" w:lineRule="auto"/>
        <w:jc w:val="both"/>
      </w:pPr>
      <w:r>
        <w:tab/>
        <w:t xml:space="preserve">The Principal and Surety hereon each agree, bind and obligate themselves to pay </w:t>
      </w:r>
      <w:r w:rsidR="00D041CF">
        <w:rPr>
          <w:b/>
          <w:bCs/>
        </w:rPr>
        <w:fldChar w:fldCharType="begin">
          <w:ffData>
            <w:name w:val="Text4"/>
            <w:enabled/>
            <w:calcOnExit w:val="0"/>
            <w:textInput/>
          </w:ffData>
        </w:fldChar>
      </w:r>
      <w:r w:rsidR="00D041CF">
        <w:rPr>
          <w:b/>
          <w:bCs/>
        </w:rPr>
        <w:instrText xml:space="preserve"> FORMTEXT </w:instrText>
      </w:r>
      <w:r w:rsidR="00D041CF">
        <w:rPr>
          <w:b/>
          <w:bCs/>
        </w:rPr>
      </w:r>
      <w:r w:rsidR="00D041CF">
        <w:rPr>
          <w:b/>
          <w:bCs/>
        </w:rPr>
        <w:fldChar w:fldCharType="separate"/>
      </w:r>
      <w:r w:rsidR="00D041CF">
        <w:rPr>
          <w:b/>
          <w:bCs/>
          <w:highlight w:val="lightGray"/>
        </w:rPr>
        <w:t> </w:t>
      </w:r>
      <w:r w:rsidR="00D041CF">
        <w:rPr>
          <w:b/>
          <w:bCs/>
          <w:highlight w:val="lightGray"/>
        </w:rPr>
        <w:t> </w:t>
      </w:r>
      <w:r w:rsidR="00D041CF">
        <w:rPr>
          <w:b/>
          <w:bCs/>
          <w:highlight w:val="lightGray"/>
        </w:rPr>
        <w:t> </w:t>
      </w:r>
      <w:r w:rsidR="00D041CF">
        <w:rPr>
          <w:b/>
          <w:bCs/>
          <w:highlight w:val="lightGray"/>
        </w:rPr>
        <w:t> </w:t>
      </w:r>
      <w:r w:rsidR="00D041CF">
        <w:rPr>
          <w:b/>
          <w:bCs/>
          <w:highlight w:val="lightGray"/>
        </w:rPr>
        <w:t> </w:t>
      </w:r>
      <w:r w:rsidR="00D041CF">
        <w:rPr>
          <w:b/>
          <w:bCs/>
        </w:rPr>
        <w:fldChar w:fldCharType="end"/>
      </w:r>
      <w:r w:rsidR="00D041CF" w:rsidRPr="00D041CF">
        <w:rPr>
          <w:i/>
        </w:rPr>
        <w:t>{name of current County Judge}</w:t>
      </w:r>
      <w:r>
        <w:t xml:space="preserve">, County Judge of Fort Bend County, State of Texas, or his successors in office, for the use and benefit of Fort Bend County, all loss or damages to it occasioned by reason of the failure of the Principal to comply strictly with each and every provision contained in the rules, regulations, requirements and specifications above referred to relating to the construction and maintenance of roads, streets, bridges and drainage in the right-of-way in the above named Subdivision(s), and further agree, bind and obligate themselves to defend, save and keep harmless the County of Fort Bend from any and all damages, expenses, and claims of every kind and character which the County of Fort Bend may suffer, directly or indirectly, as a result of the Principal’s failure to comply with the rules, regulations and specifications relating to the construction </w:t>
      </w:r>
      <w:r>
        <w:lastRenderedPageBreak/>
        <w:t>and maintenance of the roads, streets, bridges and drainage in the right-of-way in the above named Subdivision(s).</w:t>
      </w:r>
    </w:p>
    <w:p w:rsidR="00DA18B9" w:rsidRDefault="00DA18B9" w:rsidP="00DA18B9">
      <w:pPr>
        <w:spacing w:line="360" w:lineRule="auto"/>
        <w:ind w:firstLine="720"/>
        <w:jc w:val="both"/>
      </w:pPr>
      <w:r>
        <w:t>The word Principal when used herein means Principal or Principals whether an individual, individuals, partnership, corporation, or other legal entity having the capacity to contract.  The words Roads, Streets, Bridges and Drainage in the right-of-way used herein mean each and every road, street, bridge and drainage in the right-of-way in said Subdivision(s).  The word Maintenance as used herein means all needful, necessary and proper care and repair from completion of the roads or streets and approval thereof by the County Engineer until acceptance of the roads and streets by the Commissioners Court.  The word Surety when used herein means Surety or Sureties, and it is understood by the parties that any and all liabilities of any kind or character assumed or imposed upon the Principal by the terms hereof extends in full force and vigor to each and every Surety jointly and severally.</w:t>
      </w:r>
    </w:p>
    <w:p w:rsidR="00DA18B9" w:rsidRDefault="00DA18B9" w:rsidP="00DA18B9">
      <w:pPr>
        <w:spacing w:line="360" w:lineRule="auto"/>
        <w:jc w:val="both"/>
      </w:pPr>
      <w:r>
        <w:tab/>
        <w:t>In the event of suit hereunder, such suit shall be brought in Fort Bend County, Texas.</w:t>
      </w:r>
    </w:p>
    <w:p w:rsidR="00DA18B9" w:rsidRDefault="00DA18B9" w:rsidP="00DA18B9">
      <w:pPr>
        <w:spacing w:line="360" w:lineRule="auto"/>
        <w:jc w:val="both"/>
      </w:pPr>
      <w:r>
        <w:tab/>
        <w:t xml:space="preserve">EXECUTED this </w:t>
      </w:r>
      <w:r>
        <w:fldChar w:fldCharType="begin">
          <w:ffData>
            <w:name w:val="Text4"/>
            <w:enabled/>
            <w:calcOnExit w:val="0"/>
            <w:textInput/>
          </w:ffData>
        </w:fldChar>
      </w:r>
      <w:r>
        <w:instrText xml:space="preserve"> FORMTEXT </w:instrText>
      </w:r>
      <w:r>
        <w:fldChar w:fldCharType="separate"/>
      </w:r>
      <w:r>
        <w:rPr>
          <w:highlight w:val="lightGray"/>
        </w:rPr>
        <w:t> </w:t>
      </w:r>
      <w:r>
        <w:rPr>
          <w:highlight w:val="lightGray"/>
        </w:rPr>
        <w:t> </w:t>
      </w:r>
      <w:r>
        <w:rPr>
          <w:highlight w:val="lightGray"/>
        </w:rPr>
        <w:t> </w:t>
      </w:r>
      <w:r>
        <w:rPr>
          <w:highlight w:val="lightGray"/>
        </w:rPr>
        <w:t> </w:t>
      </w:r>
      <w:r>
        <w:rPr>
          <w:highlight w:val="lightGray"/>
        </w:rPr>
        <w:t> </w:t>
      </w:r>
      <w:r>
        <w:fldChar w:fldCharType="end"/>
      </w:r>
      <w:r>
        <w:t xml:space="preserve"> day of </w:t>
      </w:r>
      <w:r>
        <w:fldChar w:fldCharType="begin">
          <w:ffData>
            <w:name w:val="Text4"/>
            <w:enabled/>
            <w:calcOnExit w:val="0"/>
            <w:textInput/>
          </w:ffData>
        </w:fldChar>
      </w:r>
      <w:r>
        <w:instrText xml:space="preserve"> FORMTEXT </w:instrText>
      </w:r>
      <w:r>
        <w:fldChar w:fldCharType="separate"/>
      </w:r>
      <w:r>
        <w:rPr>
          <w:highlight w:val="lightGray"/>
        </w:rPr>
        <w:t> </w:t>
      </w:r>
      <w:r>
        <w:rPr>
          <w:highlight w:val="lightGray"/>
        </w:rPr>
        <w:t> </w:t>
      </w:r>
      <w:r>
        <w:rPr>
          <w:highlight w:val="lightGray"/>
        </w:rPr>
        <w:t> </w:t>
      </w:r>
      <w:r>
        <w:rPr>
          <w:highlight w:val="lightGray"/>
        </w:rPr>
        <w:t> </w:t>
      </w:r>
      <w:r>
        <w:rPr>
          <w:highlight w:val="lightGray"/>
        </w:rPr>
        <w:t> </w:t>
      </w:r>
      <w:r>
        <w:fldChar w:fldCharType="end"/>
      </w:r>
      <w:r>
        <w:t xml:space="preserve"> , 20 </w:t>
      </w:r>
      <w:r>
        <w:fldChar w:fldCharType="begin">
          <w:ffData>
            <w:name w:val="Text4"/>
            <w:enabled/>
            <w:calcOnExit w:val="0"/>
            <w:textInput/>
          </w:ffData>
        </w:fldChar>
      </w:r>
      <w:r>
        <w:instrText xml:space="preserve"> FORMTEXT </w:instrText>
      </w:r>
      <w:r>
        <w:fldChar w:fldCharType="separate"/>
      </w:r>
      <w:r>
        <w:rPr>
          <w:highlight w:val="lightGray"/>
        </w:rPr>
        <w:t> </w:t>
      </w:r>
      <w:r>
        <w:rPr>
          <w:highlight w:val="lightGray"/>
        </w:rPr>
        <w:t> </w:t>
      </w:r>
      <w:r>
        <w:rPr>
          <w:highlight w:val="lightGray"/>
        </w:rPr>
        <w:t> </w:t>
      </w:r>
      <w:r>
        <w:rPr>
          <w:highlight w:val="lightGray"/>
        </w:rPr>
        <w:t> </w:t>
      </w:r>
      <w:r>
        <w:rPr>
          <w:highlight w:val="lightGray"/>
        </w:rPr>
        <w:t> </w:t>
      </w:r>
      <w:r>
        <w:fldChar w:fldCharType="end"/>
      </w:r>
      <w:r>
        <w:t xml:space="preserve"> .</w:t>
      </w:r>
    </w:p>
    <w:p w:rsidR="00DA18B9" w:rsidRDefault="00DA18B9" w:rsidP="00DA18B9">
      <w:pPr>
        <w:pStyle w:val="BodyText"/>
      </w:pPr>
    </w:p>
    <w:p w:rsidR="00DA18B9" w:rsidRDefault="00DA18B9" w:rsidP="00DA18B9">
      <w:pPr>
        <w:pStyle w:val="BodyText"/>
      </w:pPr>
      <w:r>
        <w:t>ATTEST:</w:t>
      </w:r>
    </w:p>
    <w:p w:rsidR="00DA18B9" w:rsidRDefault="00DA18B9" w:rsidP="00DA18B9">
      <w:pPr>
        <w:jc w:val="both"/>
        <w:rPr>
          <w:b/>
          <w:bCs/>
          <w:u w:val="single"/>
        </w:rPr>
      </w:pPr>
      <w:r>
        <w:rPr>
          <w:u w:val="single"/>
        </w:rPr>
        <w:tab/>
      </w:r>
      <w:r>
        <w:rPr>
          <w:u w:val="single"/>
        </w:rPr>
        <w:tab/>
      </w:r>
      <w:r>
        <w:rPr>
          <w:u w:val="single"/>
        </w:rPr>
        <w:tab/>
      </w:r>
      <w:r>
        <w:rPr>
          <w:u w:val="single"/>
        </w:rPr>
        <w:tab/>
      </w:r>
      <w:r>
        <w:rPr>
          <w:u w:val="single"/>
        </w:rPr>
        <w:tab/>
      </w:r>
      <w:r>
        <w:rPr>
          <w:u w:val="single"/>
        </w:rPr>
        <w:tab/>
      </w:r>
      <w:r>
        <w:tab/>
      </w:r>
    </w:p>
    <w:p w:rsidR="00DA18B9" w:rsidRDefault="00DA18B9" w:rsidP="00DA18B9">
      <w:pPr>
        <w:jc w:val="both"/>
        <w:rPr>
          <w:u w:val="single"/>
        </w:rPr>
      </w:pPr>
      <w:r>
        <w:t>Secretary</w:t>
      </w:r>
      <w:r>
        <w:tab/>
      </w:r>
      <w:r>
        <w:tab/>
      </w:r>
      <w:r>
        <w:tab/>
      </w:r>
      <w:r>
        <w:tab/>
      </w:r>
      <w:r>
        <w:tab/>
      </w:r>
      <w:r>
        <w:tab/>
        <w:t>Principal</w:t>
      </w:r>
      <w:r>
        <w:tab/>
      </w:r>
      <w:r>
        <w:tab/>
      </w:r>
      <w:r>
        <w:tab/>
      </w:r>
      <w:r>
        <w:tab/>
      </w:r>
      <w:r>
        <w:tab/>
      </w:r>
      <w:r>
        <w:tab/>
      </w:r>
      <w:r>
        <w:tab/>
      </w:r>
      <w:r>
        <w:tab/>
      </w:r>
      <w:r>
        <w:tab/>
      </w:r>
      <w:r>
        <w:tab/>
      </w:r>
      <w:r>
        <w:tab/>
      </w:r>
      <w:r>
        <w:tab/>
        <w:t xml:space="preserve">By: </w:t>
      </w:r>
      <w:r>
        <w:rPr>
          <w:u w:val="single"/>
        </w:rPr>
        <w:tab/>
      </w:r>
      <w:r>
        <w:rPr>
          <w:u w:val="single"/>
        </w:rPr>
        <w:tab/>
      </w:r>
      <w:r>
        <w:rPr>
          <w:u w:val="single"/>
        </w:rPr>
        <w:tab/>
      </w:r>
      <w:r>
        <w:rPr>
          <w:u w:val="single"/>
        </w:rPr>
        <w:tab/>
      </w:r>
      <w:r>
        <w:rPr>
          <w:u w:val="single"/>
        </w:rPr>
        <w:tab/>
      </w:r>
      <w:r>
        <w:rPr>
          <w:u w:val="single"/>
        </w:rPr>
        <w:tab/>
      </w:r>
    </w:p>
    <w:p w:rsidR="00DA18B9" w:rsidRDefault="00DA18B9" w:rsidP="00DA18B9">
      <w:pPr>
        <w:ind w:firstLine="720"/>
        <w:jc w:val="both"/>
      </w:pPr>
      <w:r>
        <w:t xml:space="preserve">       </w:t>
      </w:r>
      <w:r>
        <w:tab/>
      </w:r>
      <w:r>
        <w:tab/>
      </w:r>
      <w:r>
        <w:tab/>
      </w:r>
      <w:r>
        <w:tab/>
      </w:r>
      <w:r>
        <w:tab/>
      </w:r>
      <w:r>
        <w:tab/>
      </w:r>
    </w:p>
    <w:p w:rsidR="00DA18B9" w:rsidRDefault="00DA18B9" w:rsidP="00DA18B9">
      <w:pPr>
        <w:jc w:val="both"/>
      </w:pPr>
    </w:p>
    <w:p w:rsidR="00DA18B9" w:rsidRDefault="00DA18B9" w:rsidP="00DA18B9">
      <w:pPr>
        <w:jc w:val="both"/>
        <w:rPr>
          <w:b/>
          <w:u w:val="single"/>
        </w:rPr>
      </w:pPr>
      <w:r>
        <w:tab/>
      </w:r>
      <w:r>
        <w:tab/>
      </w:r>
      <w:r>
        <w:tab/>
      </w:r>
      <w:r>
        <w:tab/>
      </w:r>
      <w:r>
        <w:tab/>
      </w:r>
      <w:r>
        <w:tab/>
      </w:r>
      <w:r>
        <w:tab/>
      </w:r>
    </w:p>
    <w:p w:rsidR="00DA18B9" w:rsidRDefault="00DA18B9" w:rsidP="00DA18B9">
      <w:pPr>
        <w:jc w:val="both"/>
      </w:pPr>
      <w:r>
        <w:tab/>
      </w:r>
      <w:r>
        <w:tab/>
      </w:r>
      <w:r>
        <w:tab/>
      </w:r>
      <w:r>
        <w:tab/>
      </w:r>
      <w:r>
        <w:tab/>
      </w:r>
      <w:r>
        <w:tab/>
      </w:r>
      <w:r>
        <w:tab/>
        <w:t xml:space="preserve">Surety </w:t>
      </w:r>
    </w:p>
    <w:p w:rsidR="00DA18B9" w:rsidRDefault="00DA18B9" w:rsidP="00DA18B9">
      <w:pPr>
        <w:jc w:val="both"/>
      </w:pPr>
    </w:p>
    <w:p w:rsidR="00DA18B9" w:rsidRDefault="00DA18B9" w:rsidP="00DA18B9">
      <w:pPr>
        <w:jc w:val="both"/>
      </w:pPr>
      <w:r>
        <w:tab/>
      </w:r>
      <w:r>
        <w:tab/>
      </w:r>
      <w:r>
        <w:tab/>
      </w:r>
      <w:r>
        <w:tab/>
      </w:r>
      <w:r>
        <w:tab/>
      </w:r>
      <w:r>
        <w:tab/>
      </w:r>
      <w:r>
        <w:tab/>
        <w:t xml:space="preserve">By: </w:t>
      </w:r>
      <w:r>
        <w:rPr>
          <w:u w:val="single"/>
        </w:rPr>
        <w:tab/>
      </w:r>
      <w:r>
        <w:rPr>
          <w:u w:val="single"/>
        </w:rPr>
        <w:tab/>
      </w:r>
      <w:r>
        <w:rPr>
          <w:u w:val="single"/>
        </w:rPr>
        <w:tab/>
      </w:r>
      <w:r>
        <w:rPr>
          <w:u w:val="single"/>
        </w:rPr>
        <w:tab/>
      </w:r>
      <w:r>
        <w:rPr>
          <w:u w:val="single"/>
        </w:rPr>
        <w:tab/>
      </w:r>
      <w:r>
        <w:rPr>
          <w:u w:val="single"/>
        </w:rPr>
        <w:tab/>
      </w:r>
    </w:p>
    <w:p w:rsidR="00DA18B9" w:rsidRDefault="00DA18B9" w:rsidP="00DA18B9">
      <w:pPr>
        <w:jc w:val="both"/>
      </w:pPr>
      <w:r>
        <w:tab/>
      </w:r>
      <w:r>
        <w:tab/>
      </w:r>
      <w:r>
        <w:tab/>
      </w:r>
      <w:r>
        <w:tab/>
      </w:r>
      <w:r>
        <w:tab/>
      </w:r>
      <w:r>
        <w:tab/>
      </w:r>
      <w:r>
        <w:tab/>
        <w:t>ATTORNEY IN FACT</w:t>
      </w:r>
    </w:p>
    <w:p w:rsidR="00DA18B9" w:rsidRDefault="00DA18B9" w:rsidP="00DA18B9">
      <w:pPr>
        <w:jc w:val="both"/>
      </w:pPr>
      <w:r>
        <w:tab/>
      </w:r>
      <w:r>
        <w:tab/>
      </w:r>
      <w:r>
        <w:tab/>
      </w:r>
      <w:r>
        <w:tab/>
      </w:r>
      <w:r>
        <w:tab/>
      </w:r>
      <w:r>
        <w:tab/>
      </w:r>
      <w:r>
        <w:tab/>
      </w:r>
    </w:p>
    <w:p w:rsidR="00DA18B9" w:rsidRDefault="00DA18B9" w:rsidP="00DA18B9">
      <w:pPr>
        <w:jc w:val="both"/>
      </w:pPr>
    </w:p>
    <w:p w:rsidR="00DA18B9" w:rsidRDefault="00DA18B9" w:rsidP="00DA18B9">
      <w:pPr>
        <w:jc w:val="both"/>
      </w:pPr>
    </w:p>
    <w:p w:rsidR="00DA18B9" w:rsidRDefault="00DA18B9" w:rsidP="008637B8">
      <w:pPr>
        <w:ind w:firstLine="720"/>
        <w:jc w:val="both"/>
      </w:pPr>
      <w:r>
        <w:t xml:space="preserve">APPROVED this </w:t>
      </w:r>
      <w:r w:rsidR="008637B8">
        <w:rPr>
          <w:u w:val="single"/>
        </w:rPr>
        <w:tab/>
        <w:t>__</w:t>
      </w:r>
      <w:r>
        <w:t xml:space="preserve">day of  </w:t>
      </w:r>
      <w:r>
        <w:rPr>
          <w:u w:val="single"/>
        </w:rPr>
        <w:tab/>
      </w:r>
      <w:r>
        <w:rPr>
          <w:u w:val="single"/>
        </w:rPr>
        <w:tab/>
      </w:r>
      <w:r>
        <w:t xml:space="preserve">, 20 </w:t>
      </w:r>
      <w:r w:rsidR="008637B8">
        <w:rPr>
          <w:u w:val="single"/>
        </w:rPr>
        <w:tab/>
        <w:t xml:space="preserve">_ </w:t>
      </w:r>
      <w:r w:rsidR="008637B8">
        <w:t>in Fort Bend County Commissioners Court</w:t>
      </w:r>
      <w:r>
        <w:t>.</w:t>
      </w:r>
    </w:p>
    <w:p w:rsidR="00DA18B9" w:rsidRDefault="00DA18B9" w:rsidP="00DA18B9">
      <w:pPr>
        <w:ind w:firstLine="720"/>
        <w:jc w:val="both"/>
      </w:pPr>
    </w:p>
    <w:p w:rsidR="00DA18B9" w:rsidRDefault="00DA18B9" w:rsidP="00DA18B9">
      <w:pPr>
        <w:jc w:val="both"/>
      </w:pPr>
    </w:p>
    <w:p w:rsidR="00DA18B9" w:rsidRDefault="00DA18B9" w:rsidP="00DA18B9">
      <w:pPr>
        <w:pStyle w:val="BodyText"/>
      </w:pPr>
      <w:r>
        <w:t>ATTEST:</w:t>
      </w:r>
    </w:p>
    <w:p w:rsidR="00DA18B9" w:rsidRDefault="00DA18B9" w:rsidP="00DA18B9">
      <w:pPr>
        <w:jc w:val="both"/>
      </w:pPr>
    </w:p>
    <w:p w:rsidR="00DA18B9" w:rsidRDefault="00DA18B9" w:rsidP="00DA18B9">
      <w:pPr>
        <w:jc w:val="both"/>
      </w:pPr>
    </w:p>
    <w:p w:rsidR="00DA18B9" w:rsidRDefault="00DA18B9" w:rsidP="00DA18B9">
      <w:pPr>
        <w:jc w:val="both"/>
      </w:pP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rsidR="00DA18B9" w:rsidRDefault="00D041CF" w:rsidP="00DA18B9">
      <w:pPr>
        <w:jc w:val="both"/>
      </w:pPr>
      <w:r>
        <w:rPr>
          <w:b/>
          <w:bCs/>
        </w:rPr>
        <w:fldChar w:fldCharType="begin">
          <w:ffData>
            <w:name w:val="Text4"/>
            <w:enabled/>
            <w:calcOnExit w:val="0"/>
            <w:textInput/>
          </w:ffData>
        </w:fldChar>
      </w:r>
      <w:r>
        <w:rPr>
          <w:b/>
          <w:bCs/>
        </w:rPr>
        <w:instrText xml:space="preserve"> FORMTEXT </w:instrText>
      </w:r>
      <w:r>
        <w:rPr>
          <w:b/>
          <w:bCs/>
        </w:rPr>
      </w:r>
      <w:r>
        <w:rPr>
          <w:b/>
          <w:bCs/>
        </w:rPr>
        <w:fldChar w:fldCharType="separate"/>
      </w:r>
      <w:r>
        <w:rPr>
          <w:b/>
          <w:bCs/>
          <w:highlight w:val="lightGray"/>
        </w:rPr>
        <w:t> </w:t>
      </w:r>
      <w:r>
        <w:rPr>
          <w:b/>
          <w:bCs/>
          <w:highlight w:val="lightGray"/>
        </w:rPr>
        <w:t> </w:t>
      </w:r>
      <w:r>
        <w:rPr>
          <w:b/>
          <w:bCs/>
          <w:highlight w:val="lightGray"/>
        </w:rPr>
        <w:t> </w:t>
      </w:r>
      <w:r>
        <w:rPr>
          <w:b/>
          <w:bCs/>
          <w:highlight w:val="lightGray"/>
        </w:rPr>
        <w:t> </w:t>
      </w:r>
      <w:r>
        <w:rPr>
          <w:b/>
          <w:bCs/>
          <w:highlight w:val="lightGray"/>
        </w:rPr>
        <w:t> </w:t>
      </w:r>
      <w:r>
        <w:rPr>
          <w:b/>
          <w:bCs/>
        </w:rPr>
        <w:fldChar w:fldCharType="end"/>
      </w:r>
      <w:r w:rsidRPr="00D041CF">
        <w:rPr>
          <w:i/>
        </w:rPr>
        <w:t xml:space="preserve">{name of current County </w:t>
      </w:r>
      <w:r>
        <w:rPr>
          <w:i/>
        </w:rPr>
        <w:t>Clerk</w:t>
      </w:r>
      <w:r w:rsidRPr="00D041CF">
        <w:rPr>
          <w:i/>
        </w:rPr>
        <w:t>}</w:t>
      </w:r>
      <w:r w:rsidR="00DA18B9">
        <w:tab/>
      </w:r>
      <w:r w:rsidR="00DA18B9">
        <w:tab/>
      </w:r>
      <w:r>
        <w:rPr>
          <w:b/>
          <w:bCs/>
        </w:rPr>
        <w:fldChar w:fldCharType="begin">
          <w:ffData>
            <w:name w:val="Text4"/>
            <w:enabled/>
            <w:calcOnExit w:val="0"/>
            <w:textInput/>
          </w:ffData>
        </w:fldChar>
      </w:r>
      <w:r>
        <w:rPr>
          <w:b/>
          <w:bCs/>
        </w:rPr>
        <w:instrText xml:space="preserve"> FORMTEXT </w:instrText>
      </w:r>
      <w:r>
        <w:rPr>
          <w:b/>
          <w:bCs/>
        </w:rPr>
      </w:r>
      <w:r>
        <w:rPr>
          <w:b/>
          <w:bCs/>
        </w:rPr>
        <w:fldChar w:fldCharType="separate"/>
      </w:r>
      <w:r>
        <w:rPr>
          <w:b/>
          <w:bCs/>
          <w:highlight w:val="lightGray"/>
        </w:rPr>
        <w:t> </w:t>
      </w:r>
      <w:r>
        <w:rPr>
          <w:b/>
          <w:bCs/>
          <w:highlight w:val="lightGray"/>
        </w:rPr>
        <w:t> </w:t>
      </w:r>
      <w:r>
        <w:rPr>
          <w:b/>
          <w:bCs/>
          <w:highlight w:val="lightGray"/>
        </w:rPr>
        <w:t> </w:t>
      </w:r>
      <w:r>
        <w:rPr>
          <w:b/>
          <w:bCs/>
          <w:highlight w:val="lightGray"/>
        </w:rPr>
        <w:t> </w:t>
      </w:r>
      <w:r>
        <w:rPr>
          <w:b/>
          <w:bCs/>
          <w:highlight w:val="lightGray"/>
        </w:rPr>
        <w:t> </w:t>
      </w:r>
      <w:r>
        <w:rPr>
          <w:b/>
          <w:bCs/>
        </w:rPr>
        <w:fldChar w:fldCharType="end"/>
      </w:r>
      <w:r w:rsidRPr="00D041CF">
        <w:rPr>
          <w:i/>
        </w:rPr>
        <w:t>{name of current County Judge}</w:t>
      </w:r>
    </w:p>
    <w:p w:rsidR="00DA18B9" w:rsidRDefault="00DA18B9" w:rsidP="00DA18B9">
      <w:pPr>
        <w:jc w:val="both"/>
      </w:pPr>
      <w:r>
        <w:t>County Clerk</w:t>
      </w:r>
      <w:r>
        <w:tab/>
      </w:r>
      <w:r>
        <w:tab/>
      </w:r>
      <w:r>
        <w:tab/>
      </w:r>
      <w:r>
        <w:tab/>
      </w:r>
      <w:r>
        <w:tab/>
      </w:r>
      <w:r>
        <w:tab/>
        <w:t xml:space="preserve">County Judge </w:t>
      </w:r>
    </w:p>
    <w:p w:rsidR="00DA18B9" w:rsidRDefault="00DA18B9" w:rsidP="00DA18B9">
      <w:pPr>
        <w:ind w:left="4320" w:firstLine="720"/>
        <w:jc w:val="both"/>
      </w:pPr>
      <w:r>
        <w:t>Fort Bend County, Texas</w:t>
      </w:r>
      <w:bookmarkStart w:id="1" w:name="_GoBack"/>
      <w:bookmarkEnd w:id="1"/>
    </w:p>
    <w:sectPr w:rsidR="00DA18B9">
      <w:headerReference w:type="even" r:id="rId8"/>
      <w:headerReference w:type="default" r:id="rId9"/>
      <w:footerReference w:type="even" r:id="rId10"/>
      <w:footerReference w:type="default" r:id="rId11"/>
      <w:footnotePr>
        <w:numFmt w:val="lowerLetter"/>
      </w:footnotePr>
      <w:endnotePr>
        <w:numFmt w:val="lowerLetter"/>
      </w:endnotePr>
      <w:type w:val="continuous"/>
      <w:pgSz w:w="12240" w:h="15840" w:code="1"/>
      <w:pgMar w:top="1440" w:right="1260" w:bottom="864"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067" w:rsidRDefault="00231067">
      <w:r>
        <w:separator/>
      </w:r>
    </w:p>
  </w:endnote>
  <w:endnote w:type="continuationSeparator" w:id="0">
    <w:p w:rsidR="00231067" w:rsidRDefault="0023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067" w:rsidRDefault="00231067">
    <w:pPr>
      <w:framePr w:w="9360" w:h="280" w:hRule="exact" w:wrap="notBeside" w:vAnchor="page" w:hAnchor="text" w:y="15480"/>
      <w:widowControl w:val="0"/>
      <w:spacing w:line="0" w:lineRule="atLeast"/>
      <w:jc w:val="right"/>
      <w:rPr>
        <w:vanish/>
      </w:rPr>
    </w:pPr>
    <w:r>
      <w:t xml:space="preserve">Page </w:t>
    </w:r>
    <w:r>
      <w:pgNum/>
    </w:r>
    <w:r>
      <w:t xml:space="preserve"> of  26</w:t>
    </w:r>
  </w:p>
  <w:p w:rsidR="00231067" w:rsidRDefault="00231067">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067" w:rsidRDefault="00231067">
    <w:pPr>
      <w:pStyle w:val="Footer"/>
      <w:tabs>
        <w:tab w:val="clear" w:pos="8640"/>
        <w:tab w:val="right" w:pos="9360"/>
      </w:tabs>
    </w:pPr>
    <w:r>
      <w:rPr>
        <w:sz w:val="16"/>
      </w:rPr>
      <w:fldChar w:fldCharType="begin"/>
    </w:r>
    <w:r>
      <w:rPr>
        <w:sz w:val="16"/>
      </w:rPr>
      <w:instrText xml:space="preserve"> FILENAME \p </w:instrText>
    </w:r>
    <w:r>
      <w:rPr>
        <w:sz w:val="16"/>
      </w:rPr>
      <w:fldChar w:fldCharType="separate"/>
    </w:r>
    <w:r w:rsidR="00052E25">
      <w:rPr>
        <w:noProof/>
        <w:sz w:val="16"/>
      </w:rPr>
      <w:t>I:\REGULATIONS\Regulations of Subdivisions\Current\Appendix_2020-07-14.docx</w:t>
    </w:r>
    <w:r>
      <w:rPr>
        <w:sz w:val="16"/>
      </w:rPr>
      <w:fldChar w:fldCharType="end"/>
    </w:r>
    <w:r>
      <w:rPr>
        <w:sz w:val="16"/>
      </w:rPr>
      <w:tab/>
    </w:r>
    <w:r>
      <w:t xml:space="preserve">Page </w:t>
    </w:r>
    <w:r>
      <w:fldChar w:fldCharType="begin"/>
    </w:r>
    <w:r>
      <w:instrText xml:space="preserve"> PAGE </w:instrText>
    </w:r>
    <w:r>
      <w:fldChar w:fldCharType="separate"/>
    </w:r>
    <w:r w:rsidR="0087159C">
      <w:rPr>
        <w:noProof/>
      </w:rPr>
      <w:t>2</w:t>
    </w:r>
    <w:r>
      <w:fldChar w:fldCharType="end"/>
    </w:r>
    <w:r>
      <w:t xml:space="preserve"> of </w:t>
    </w:r>
    <w:r>
      <w:rPr>
        <w:noProof/>
      </w:rPr>
      <w:fldChar w:fldCharType="begin"/>
    </w:r>
    <w:r>
      <w:rPr>
        <w:noProof/>
      </w:rPr>
      <w:instrText xml:space="preserve"> NUMPAGES </w:instrText>
    </w:r>
    <w:r>
      <w:rPr>
        <w:noProof/>
      </w:rPr>
      <w:fldChar w:fldCharType="separate"/>
    </w:r>
    <w:r w:rsidR="0087159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067" w:rsidRDefault="00231067">
      <w:r>
        <w:separator/>
      </w:r>
    </w:p>
  </w:footnote>
  <w:footnote w:type="continuationSeparator" w:id="0">
    <w:p w:rsidR="00231067" w:rsidRDefault="00231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067" w:rsidRDefault="00231067">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067" w:rsidRDefault="00231067">
    <w:pPr>
      <w:pStyle w:val="Header"/>
      <w:tabs>
        <w:tab w:val="clear" w:pos="8640"/>
        <w:tab w:val="right" w:pos="9360"/>
      </w:tabs>
      <w:rPr>
        <w:b/>
        <w:bCs/>
      </w:rPr>
    </w:pPr>
    <w:r>
      <w:rPr>
        <w:b/>
        <w:bCs/>
      </w:rPr>
      <w:t>FORT BEND COUNTY</w:t>
    </w:r>
    <w:r>
      <w:rPr>
        <w:b/>
        <w:bCs/>
      </w:rPr>
      <w:tab/>
      <w:t xml:space="preserve">                                                                                         APPENDIX</w:t>
    </w:r>
  </w:p>
  <w:p w:rsidR="00231067" w:rsidRDefault="00231067">
    <w:pPr>
      <w:pStyle w:val="Header"/>
      <w:rPr>
        <w:b/>
        <w:bCs/>
        <w:sz w:val="16"/>
      </w:rPr>
    </w:pPr>
    <w:r>
      <w:rPr>
        <w:b/>
        <w:bCs/>
        <w:sz w:val="16"/>
      </w:rPr>
      <w:t>Regulations of Subdivisions</w:t>
    </w:r>
  </w:p>
  <w:p w:rsidR="00231067" w:rsidRDefault="00231067">
    <w:pPr>
      <w:pStyle w:val="Header"/>
      <w:pBdr>
        <w:bottom w:val="single" w:sz="12" w:space="4" w:color="auto"/>
      </w:pBdr>
      <w:rPr>
        <w:b/>
        <w:bCs/>
      </w:rPr>
    </w:pPr>
    <w:r>
      <w:rPr>
        <w:b/>
        <w:bCs/>
        <w:sz w:val="16"/>
      </w:rPr>
      <w:t>Appendix</w:t>
    </w:r>
  </w:p>
  <w:p w:rsidR="00231067" w:rsidRDefault="002310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75F8"/>
    <w:multiLevelType w:val="singleLevel"/>
    <w:tmpl w:val="EEF4AD72"/>
    <w:lvl w:ilvl="0">
      <w:numFmt w:val="bullet"/>
      <w:lvlText w:val=""/>
      <w:lvlJc w:val="left"/>
      <w:pPr>
        <w:tabs>
          <w:tab w:val="num" w:pos="360"/>
        </w:tabs>
        <w:ind w:left="360" w:hanging="360"/>
      </w:pPr>
      <w:rPr>
        <w:rFonts w:ascii="Monotype Sorts" w:hAnsi="Monotype Sorts" w:hint="default"/>
      </w:rPr>
    </w:lvl>
  </w:abstractNum>
  <w:abstractNum w:abstractNumId="1" w15:restartNumberingAfterBreak="0">
    <w:nsid w:val="3D2A2A13"/>
    <w:multiLevelType w:val="singleLevel"/>
    <w:tmpl w:val="B7443042"/>
    <w:lvl w:ilvl="0">
      <w:numFmt w:val="bullet"/>
      <w:lvlText w:val=""/>
      <w:lvlJc w:val="left"/>
      <w:pPr>
        <w:tabs>
          <w:tab w:val="num" w:pos="360"/>
        </w:tabs>
        <w:ind w:left="360" w:hanging="360"/>
      </w:pPr>
      <w:rPr>
        <w:rFonts w:ascii="Monotype Sorts" w:hAnsi="Monotype Sorts" w:hint="default"/>
      </w:rPr>
    </w:lvl>
  </w:abstractNum>
  <w:abstractNum w:abstractNumId="2" w15:restartNumberingAfterBreak="0">
    <w:nsid w:val="47141D0F"/>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491B588F"/>
    <w:multiLevelType w:val="singleLevel"/>
    <w:tmpl w:val="5F52554A"/>
    <w:lvl w:ilvl="0">
      <w:numFmt w:val="bullet"/>
      <w:lvlText w:val=""/>
      <w:lvlJc w:val="left"/>
      <w:pPr>
        <w:tabs>
          <w:tab w:val="num" w:pos="375"/>
        </w:tabs>
        <w:ind w:left="375" w:hanging="375"/>
      </w:pPr>
      <w:rPr>
        <w:rFonts w:ascii="Monotype Sorts" w:hAnsi="Monotype Sorts" w:hint="default"/>
      </w:rPr>
    </w:lvl>
  </w:abstractNum>
  <w:abstractNum w:abstractNumId="4" w15:restartNumberingAfterBreak="0">
    <w:nsid w:val="5DDC12AD"/>
    <w:multiLevelType w:val="singleLevel"/>
    <w:tmpl w:val="57C46854"/>
    <w:lvl w:ilvl="0">
      <w:numFmt w:val="bullet"/>
      <w:lvlText w:val=""/>
      <w:lvlJc w:val="left"/>
      <w:pPr>
        <w:tabs>
          <w:tab w:val="num" w:pos="375"/>
        </w:tabs>
        <w:ind w:left="375" w:hanging="375"/>
      </w:pPr>
      <w:rPr>
        <w:rFonts w:ascii="Monotype Sorts" w:hAnsi="Monotype Sort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A90"/>
    <w:rsid w:val="000341E5"/>
    <w:rsid w:val="00052E25"/>
    <w:rsid w:val="000851D8"/>
    <w:rsid w:val="00155D3C"/>
    <w:rsid w:val="00164965"/>
    <w:rsid w:val="00231067"/>
    <w:rsid w:val="0025756E"/>
    <w:rsid w:val="0026121D"/>
    <w:rsid w:val="002F10CA"/>
    <w:rsid w:val="00333DB6"/>
    <w:rsid w:val="00361B45"/>
    <w:rsid w:val="00384A95"/>
    <w:rsid w:val="003850C2"/>
    <w:rsid w:val="00397D9C"/>
    <w:rsid w:val="00496354"/>
    <w:rsid w:val="004D033A"/>
    <w:rsid w:val="004D3852"/>
    <w:rsid w:val="005249DD"/>
    <w:rsid w:val="0056042F"/>
    <w:rsid w:val="00576D3C"/>
    <w:rsid w:val="005B4BE4"/>
    <w:rsid w:val="00691500"/>
    <w:rsid w:val="006A6A72"/>
    <w:rsid w:val="006D1F34"/>
    <w:rsid w:val="0073569D"/>
    <w:rsid w:val="007603E1"/>
    <w:rsid w:val="00772F16"/>
    <w:rsid w:val="007A7416"/>
    <w:rsid w:val="0081255F"/>
    <w:rsid w:val="00832628"/>
    <w:rsid w:val="008637B8"/>
    <w:rsid w:val="0087159C"/>
    <w:rsid w:val="008811D7"/>
    <w:rsid w:val="00893860"/>
    <w:rsid w:val="008A095D"/>
    <w:rsid w:val="008E1114"/>
    <w:rsid w:val="00902A2E"/>
    <w:rsid w:val="009A64E2"/>
    <w:rsid w:val="009C04E0"/>
    <w:rsid w:val="00A53B31"/>
    <w:rsid w:val="00A73A29"/>
    <w:rsid w:val="00A7770F"/>
    <w:rsid w:val="00AA0AF6"/>
    <w:rsid w:val="00AE0A17"/>
    <w:rsid w:val="00AF40B9"/>
    <w:rsid w:val="00B24EB8"/>
    <w:rsid w:val="00B34AFF"/>
    <w:rsid w:val="00B44F36"/>
    <w:rsid w:val="00BB74A5"/>
    <w:rsid w:val="00C37DD2"/>
    <w:rsid w:val="00CA4C55"/>
    <w:rsid w:val="00CB0CAC"/>
    <w:rsid w:val="00D02E0F"/>
    <w:rsid w:val="00D041CF"/>
    <w:rsid w:val="00D67D88"/>
    <w:rsid w:val="00DA18B9"/>
    <w:rsid w:val="00DC268B"/>
    <w:rsid w:val="00E409DC"/>
    <w:rsid w:val="00E94615"/>
    <w:rsid w:val="00F11CD1"/>
    <w:rsid w:val="00F36960"/>
    <w:rsid w:val="00F37A90"/>
    <w:rsid w:val="00F56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fc"/>
    </o:shapedefaults>
    <o:shapelayout v:ext="edit">
      <o:idmap v:ext="edit" data="1"/>
    </o:shapelayout>
  </w:shapeDefaults>
  <w:decimalSymbol w:val="."/>
  <w:listSeparator w:val=","/>
  <w15:docId w15:val="{F9FC4E99-01D9-4213-90D7-3AE345776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jc w:val="center"/>
      <w:outlineLvl w:val="1"/>
    </w:pPr>
    <w:rPr>
      <w:b/>
      <w:color w:val="000000"/>
      <w:u w:val="single"/>
    </w:rPr>
  </w:style>
  <w:style w:type="paragraph" w:styleId="Heading3">
    <w:name w:val="heading 3"/>
    <w:basedOn w:val="Normal"/>
    <w:next w:val="Normal"/>
    <w:qFormat/>
    <w:pPr>
      <w:keepNext/>
      <w:widowControl w:val="0"/>
      <w:outlineLvl w:val="2"/>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customStyle="1" w:styleId="Heading11">
    <w:name w:val="Heading 11"/>
    <w:basedOn w:val="Normal"/>
    <w:rPr>
      <w:sz w:val="40"/>
    </w:rPr>
  </w:style>
  <w:style w:type="paragraph" w:customStyle="1" w:styleId="Heading21">
    <w:name w:val="Heading 21"/>
    <w:basedOn w:val="Normal"/>
  </w:style>
  <w:style w:type="character" w:customStyle="1" w:styleId="DefaultPara">
    <w:name w:val="Default Para"/>
  </w:style>
  <w:style w:type="paragraph" w:customStyle="1" w:styleId="Footer1">
    <w:name w:val="Footer1"/>
    <w:basedOn w:val="Normal"/>
    <w:pPr>
      <w:tabs>
        <w:tab w:val="left" w:pos="0"/>
        <w:tab w:val="center" w:pos="4320"/>
        <w:tab w:val="right" w:pos="8640"/>
      </w:tabs>
    </w:pPr>
    <w:rPr>
      <w:sz w:val="20"/>
    </w:rPr>
  </w:style>
  <w:style w:type="paragraph" w:customStyle="1" w:styleId="EndnoteText1">
    <w:name w:val="Endnote Text1"/>
    <w:basedOn w:val="Normal"/>
    <w:rPr>
      <w:sz w:val="20"/>
    </w:rPr>
  </w:style>
  <w:style w:type="paragraph" w:styleId="Footer">
    <w:name w:val="footer"/>
    <w:basedOn w:val="Normal"/>
    <w:semiHidden/>
    <w:pPr>
      <w:tabs>
        <w:tab w:val="center" w:pos="4320"/>
        <w:tab w:val="right" w:pos="8640"/>
      </w:tabs>
    </w:pPr>
  </w:style>
  <w:style w:type="paragraph" w:styleId="BodyText">
    <w:name w:val="Body Text"/>
    <w:basedOn w:val="Normal"/>
    <w:link w:val="BodyTextChar"/>
    <w:semiHidden/>
    <w:pPr>
      <w:jc w:val="both"/>
    </w:pPr>
    <w:rPr>
      <w:color w:val="000000"/>
    </w:rPr>
  </w:style>
  <w:style w:type="paragraph" w:styleId="BodyTextIndent">
    <w:name w:val="Body Text Indent"/>
    <w:basedOn w:val="Normal"/>
    <w:semiHidden/>
    <w:pPr>
      <w:ind w:left="720" w:hanging="720"/>
      <w:jc w:val="both"/>
    </w:pPr>
    <w:rPr>
      <w:color w:val="000000"/>
    </w:rPr>
  </w:style>
  <w:style w:type="paragraph" w:styleId="Title">
    <w:name w:val="Title"/>
    <w:basedOn w:val="Normal"/>
    <w:qFormat/>
    <w:pPr>
      <w:jc w:val="center"/>
    </w:pPr>
    <w:rPr>
      <w:sz w:val="28"/>
    </w:rPr>
  </w:style>
  <w:style w:type="paragraph" w:styleId="BodyText2">
    <w:name w:val="Body Text 2"/>
    <w:basedOn w:val="Normal"/>
    <w:semiHidden/>
    <w:pPr>
      <w:widowControl w:val="0"/>
      <w:jc w:val="center"/>
    </w:pPr>
    <w:rPr>
      <w:color w:val="000000"/>
    </w:rPr>
  </w:style>
  <w:style w:type="paragraph" w:styleId="BodyText3">
    <w:name w:val="Body Text 3"/>
    <w:basedOn w:val="Normal"/>
    <w:semiHidden/>
    <w:pPr>
      <w:widowControl w:val="0"/>
    </w:pPr>
    <w:rPr>
      <w:bCs/>
      <w:color w:val="000000"/>
    </w:rPr>
  </w:style>
  <w:style w:type="paragraph" w:styleId="BalloonText">
    <w:name w:val="Balloon Text"/>
    <w:basedOn w:val="Normal"/>
    <w:link w:val="BalloonTextChar"/>
    <w:uiPriority w:val="99"/>
    <w:semiHidden/>
    <w:unhideWhenUsed/>
    <w:rsid w:val="00772F16"/>
    <w:rPr>
      <w:rFonts w:ascii="Tahoma" w:hAnsi="Tahoma" w:cs="Tahoma"/>
      <w:sz w:val="16"/>
      <w:szCs w:val="16"/>
    </w:rPr>
  </w:style>
  <w:style w:type="character" w:customStyle="1" w:styleId="BalloonTextChar">
    <w:name w:val="Balloon Text Char"/>
    <w:link w:val="BalloonText"/>
    <w:uiPriority w:val="99"/>
    <w:semiHidden/>
    <w:rsid w:val="00772F16"/>
    <w:rPr>
      <w:rFonts w:ascii="Tahoma" w:hAnsi="Tahoma" w:cs="Tahoma"/>
      <w:sz w:val="16"/>
      <w:szCs w:val="16"/>
    </w:rPr>
  </w:style>
  <w:style w:type="character" w:customStyle="1" w:styleId="BodyTextChar">
    <w:name w:val="Body Text Char"/>
    <w:basedOn w:val="DefaultParagraphFont"/>
    <w:link w:val="BodyText"/>
    <w:semiHidden/>
    <w:rsid w:val="00D67D88"/>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547470">
      <w:bodyDiv w:val="1"/>
      <w:marLeft w:val="0"/>
      <w:marRight w:val="0"/>
      <w:marTop w:val="0"/>
      <w:marBottom w:val="0"/>
      <w:divBdr>
        <w:top w:val="none" w:sz="0" w:space="0" w:color="auto"/>
        <w:left w:val="none" w:sz="0" w:space="0" w:color="auto"/>
        <w:bottom w:val="none" w:sz="0" w:space="0" w:color="auto"/>
        <w:right w:val="none" w:sz="0" w:space="0" w:color="auto"/>
      </w:divBdr>
    </w:div>
    <w:div w:id="1596984694">
      <w:bodyDiv w:val="1"/>
      <w:marLeft w:val="0"/>
      <w:marRight w:val="0"/>
      <w:marTop w:val="0"/>
      <w:marBottom w:val="0"/>
      <w:divBdr>
        <w:top w:val="none" w:sz="0" w:space="0" w:color="auto"/>
        <w:left w:val="none" w:sz="0" w:space="0" w:color="auto"/>
        <w:bottom w:val="none" w:sz="0" w:space="0" w:color="auto"/>
        <w:right w:val="none" w:sz="0" w:space="0" w:color="auto"/>
      </w:divBdr>
    </w:div>
    <w:div w:id="175585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A45C4-3BC1-40F3-B5AD-58BCF7440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5964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APPENDIX A</vt:lpstr>
    </vt:vector>
  </TitlesOfParts>
  <Company>Engineering Department</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creator>mjs</dc:creator>
  <cp:lastModifiedBy>Velasquez, Courtney</cp:lastModifiedBy>
  <cp:revision>2</cp:revision>
  <cp:lastPrinted>2020-07-20T15:51:00Z</cp:lastPrinted>
  <dcterms:created xsi:type="dcterms:W3CDTF">2022-06-01T20:03:00Z</dcterms:created>
  <dcterms:modified xsi:type="dcterms:W3CDTF">2022-06-01T20:03:00Z</dcterms:modified>
</cp:coreProperties>
</file>