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14" w:rsidRPr="00FB0A6C" w:rsidRDefault="00523614" w:rsidP="00523614">
      <w:pPr>
        <w:jc w:val="center"/>
        <w:rPr>
          <w:sz w:val="24"/>
          <w:szCs w:val="24"/>
        </w:rPr>
      </w:pPr>
      <w:r w:rsidRPr="00FB0A6C">
        <w:rPr>
          <w:sz w:val="24"/>
          <w:szCs w:val="24"/>
        </w:rPr>
        <w:t xml:space="preserve">SERGEANT </w:t>
      </w:r>
    </w:p>
    <w:p w:rsidR="00523614" w:rsidRPr="00FB0A6C" w:rsidRDefault="00523614" w:rsidP="00523614">
      <w:pPr>
        <w:jc w:val="center"/>
        <w:rPr>
          <w:sz w:val="24"/>
          <w:szCs w:val="24"/>
        </w:rPr>
      </w:pPr>
      <w:r w:rsidRPr="00FB0A6C">
        <w:rPr>
          <w:sz w:val="24"/>
          <w:szCs w:val="24"/>
        </w:rPr>
        <w:t>ELIGIBILITY LIST</w:t>
      </w:r>
    </w:p>
    <w:p w:rsidR="00523614" w:rsidRPr="00FB0A6C" w:rsidRDefault="00523614" w:rsidP="0009773D">
      <w:pPr>
        <w:jc w:val="center"/>
        <w:rPr>
          <w:sz w:val="24"/>
          <w:szCs w:val="24"/>
        </w:rPr>
      </w:pPr>
      <w:r w:rsidRPr="00FB0A6C">
        <w:rPr>
          <w:sz w:val="24"/>
          <w:szCs w:val="24"/>
        </w:rPr>
        <w:t xml:space="preserve">April </w:t>
      </w:r>
      <w:r w:rsidR="0009773D" w:rsidRPr="00FB0A6C">
        <w:rPr>
          <w:sz w:val="24"/>
          <w:szCs w:val="24"/>
        </w:rPr>
        <w:t>11</w:t>
      </w:r>
      <w:r w:rsidRPr="00FB0A6C">
        <w:rPr>
          <w:sz w:val="24"/>
          <w:szCs w:val="24"/>
        </w:rPr>
        <w:t>, 2023 to April</w:t>
      </w:r>
      <w:r w:rsidR="0009773D" w:rsidRPr="00FB0A6C">
        <w:rPr>
          <w:sz w:val="24"/>
          <w:szCs w:val="24"/>
        </w:rPr>
        <w:t xml:space="preserve"> 10</w:t>
      </w:r>
      <w:r w:rsidRPr="00FB0A6C">
        <w:rPr>
          <w:sz w:val="24"/>
          <w:szCs w:val="24"/>
        </w:rPr>
        <w:t>, 2024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>Congratulations</w:t>
      </w:r>
      <w:r w:rsidR="000D2BF5" w:rsidRPr="00FB0A6C">
        <w:rPr>
          <w:sz w:val="24"/>
          <w:szCs w:val="24"/>
        </w:rPr>
        <w:t xml:space="preserve"> </w:t>
      </w:r>
      <w:r w:rsidRPr="00FB0A6C">
        <w:rPr>
          <w:sz w:val="24"/>
          <w:szCs w:val="24"/>
        </w:rPr>
        <w:t xml:space="preserve">to the below named Sergeants that have successfully completed the </w:t>
      </w:r>
      <w:r w:rsidR="0044367D" w:rsidRPr="00FB0A6C">
        <w:rPr>
          <w:sz w:val="24"/>
          <w:szCs w:val="24"/>
        </w:rPr>
        <w:t>Sergeant</w:t>
      </w:r>
      <w:r w:rsidRPr="00FB0A6C">
        <w:rPr>
          <w:sz w:val="24"/>
          <w:szCs w:val="24"/>
        </w:rPr>
        <w:t xml:space="preserve"> Promotional Process and will be eligible for promotion.  The eligibility lists established will be in effect for one year following the date it is certified and posted. </w:t>
      </w:r>
      <w:r w:rsidR="0044367D" w:rsidRPr="00FB0A6C">
        <w:rPr>
          <w:sz w:val="24"/>
          <w:szCs w:val="24"/>
        </w:rPr>
        <w:t xml:space="preserve"> </w:t>
      </w:r>
      <w:r w:rsidRPr="00FB0A6C">
        <w:rPr>
          <w:sz w:val="24"/>
          <w:szCs w:val="24"/>
        </w:rPr>
        <w:t xml:space="preserve">Said list will be posted with those eligible for a promotion ranked in descending numerically scored order. 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>When a position becomes available or is approved by Commissioner’s Court, the She</w:t>
      </w:r>
      <w:r w:rsidR="002A029C">
        <w:rPr>
          <w:sz w:val="24"/>
          <w:szCs w:val="24"/>
        </w:rPr>
        <w:t>riff’s Office shall within thir</w:t>
      </w:r>
      <w:r w:rsidRPr="00FB0A6C">
        <w:rPr>
          <w:sz w:val="24"/>
          <w:szCs w:val="24"/>
        </w:rPr>
        <w:t xml:space="preserve">ty days (30) days, designate the #1 candidate or exercise the Rule of Three, from the eligibility list to fill the available or approved position. 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>Candidates may be removed from the eligibility list for any of the following reasons: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>a. Promotion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 xml:space="preserve">b. Employee declines the promotion 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 xml:space="preserve">c. A sustained disciplinary action of Suspension, Demotion, or Disciplinary Probation </w:t>
      </w:r>
    </w:p>
    <w:p w:rsidR="00523614" w:rsidRPr="00FB0A6C" w:rsidRDefault="00523614" w:rsidP="00523614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 xml:space="preserve">d. Termination or resignation </w:t>
      </w:r>
    </w:p>
    <w:p w:rsidR="00746CAB" w:rsidRDefault="00523614" w:rsidP="0009773D">
      <w:pPr>
        <w:pStyle w:val="ListParagraph"/>
        <w:jc w:val="both"/>
        <w:rPr>
          <w:sz w:val="24"/>
          <w:szCs w:val="24"/>
        </w:rPr>
      </w:pPr>
      <w:r w:rsidRPr="00FB0A6C">
        <w:rPr>
          <w:sz w:val="24"/>
          <w:szCs w:val="24"/>
        </w:rPr>
        <w:t>e. Rule of Three (see CSC rules/ regulations definitions)</w:t>
      </w:r>
    </w:p>
    <w:p w:rsidR="002A029C" w:rsidRDefault="002A029C" w:rsidP="0009773D">
      <w:pPr>
        <w:pStyle w:val="ListParagraph"/>
        <w:jc w:val="both"/>
        <w:rPr>
          <w:sz w:val="24"/>
          <w:szCs w:val="24"/>
        </w:rPr>
      </w:pPr>
    </w:p>
    <w:p w:rsidR="002A029C" w:rsidRDefault="002A029C" w:rsidP="0009773D">
      <w:pPr>
        <w:pStyle w:val="ListParagraph"/>
        <w:jc w:val="both"/>
        <w:rPr>
          <w:sz w:val="24"/>
          <w:szCs w:val="24"/>
        </w:rPr>
      </w:pPr>
    </w:p>
    <w:p w:rsidR="007002DF" w:rsidRPr="002A029C" w:rsidRDefault="007002DF" w:rsidP="002A029C">
      <w:pPr>
        <w:jc w:val="both"/>
        <w:rPr>
          <w:sz w:val="24"/>
          <w:szCs w:val="24"/>
        </w:rPr>
      </w:pPr>
    </w:p>
    <w:p w:rsidR="007002DF" w:rsidRPr="006822CC" w:rsidRDefault="007002DF" w:rsidP="0009773D">
      <w:pPr>
        <w:pStyle w:val="ListParagraph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22CC" w:rsidRPr="006822CC">
        <w:rPr>
          <w:b/>
          <w:sz w:val="24"/>
          <w:szCs w:val="24"/>
        </w:rPr>
        <w:t>NAME</w:t>
      </w:r>
      <w:r w:rsidRPr="006822C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22CC" w:rsidRPr="006822CC">
        <w:rPr>
          <w:b/>
          <w:sz w:val="24"/>
          <w:szCs w:val="24"/>
        </w:rPr>
        <w:t>FINAL SCORE</w:t>
      </w:r>
      <w:r w:rsidR="006822CC" w:rsidRPr="006822CC">
        <w:rPr>
          <w:b/>
          <w:sz w:val="24"/>
          <w:szCs w:val="24"/>
        </w:rPr>
        <w:tab/>
        <w:t xml:space="preserve">    </w:t>
      </w:r>
      <w:r w:rsidR="006822CC">
        <w:rPr>
          <w:b/>
          <w:sz w:val="24"/>
          <w:szCs w:val="24"/>
        </w:rPr>
        <w:t xml:space="preserve"> </w:t>
      </w:r>
      <w:r w:rsidR="006822CC">
        <w:rPr>
          <w:b/>
          <w:sz w:val="24"/>
          <w:szCs w:val="24"/>
        </w:rPr>
        <w:tab/>
      </w:r>
      <w:r w:rsidR="006822CC" w:rsidRPr="006822CC">
        <w:rPr>
          <w:b/>
          <w:sz w:val="24"/>
          <w:szCs w:val="24"/>
        </w:rPr>
        <w:t>TIE BREAKER</w:t>
      </w:r>
    </w:p>
    <w:p w:rsidR="007002DF" w:rsidRDefault="0009773D" w:rsidP="007002DF">
      <w:pPr>
        <w:ind w:left="1440" w:firstLine="720"/>
        <w:rPr>
          <w:sz w:val="28"/>
          <w:szCs w:val="28"/>
        </w:rPr>
      </w:pPr>
      <w:r w:rsidRPr="0009773D">
        <w:rPr>
          <w:sz w:val="28"/>
          <w:szCs w:val="28"/>
        </w:rPr>
        <w:t>Dees, Christopher</w:t>
      </w:r>
      <w:r w:rsidR="007002DF">
        <w:rPr>
          <w:sz w:val="28"/>
          <w:szCs w:val="28"/>
        </w:rPr>
        <w:tab/>
      </w:r>
      <w:r w:rsidR="007002DF">
        <w:rPr>
          <w:sz w:val="28"/>
          <w:szCs w:val="28"/>
        </w:rPr>
        <w:tab/>
        <w:t xml:space="preserve">  Score 180      </w:t>
      </w:r>
      <w:r w:rsidR="006822CC">
        <w:rPr>
          <w:sz w:val="28"/>
          <w:szCs w:val="28"/>
        </w:rPr>
        <w:tab/>
      </w:r>
      <w:r w:rsidR="007002DF">
        <w:rPr>
          <w:sz w:val="28"/>
          <w:szCs w:val="28"/>
        </w:rPr>
        <w:t>DOH</w:t>
      </w:r>
      <w:r w:rsidR="006822CC">
        <w:rPr>
          <w:sz w:val="28"/>
          <w:szCs w:val="28"/>
        </w:rPr>
        <w:t xml:space="preserve">: </w:t>
      </w:r>
      <w:r w:rsidR="007002DF">
        <w:rPr>
          <w:sz w:val="28"/>
          <w:szCs w:val="28"/>
        </w:rPr>
        <w:t xml:space="preserve"> 2014</w:t>
      </w:r>
    </w:p>
    <w:p w:rsidR="0009773D" w:rsidRPr="0009773D" w:rsidRDefault="0009773D" w:rsidP="006822CC">
      <w:pPr>
        <w:ind w:left="1440" w:firstLine="720"/>
        <w:rPr>
          <w:sz w:val="28"/>
          <w:szCs w:val="28"/>
        </w:rPr>
      </w:pPr>
      <w:r w:rsidRPr="0009773D">
        <w:rPr>
          <w:sz w:val="28"/>
          <w:szCs w:val="28"/>
        </w:rPr>
        <w:t>Rodriguez, Jeffery</w:t>
      </w:r>
      <w:r w:rsidR="007002DF">
        <w:rPr>
          <w:sz w:val="28"/>
          <w:szCs w:val="28"/>
        </w:rPr>
        <w:tab/>
      </w:r>
      <w:r w:rsidR="007002DF">
        <w:rPr>
          <w:sz w:val="28"/>
          <w:szCs w:val="28"/>
        </w:rPr>
        <w:tab/>
        <w:t xml:space="preserve">  Score</w:t>
      </w:r>
      <w:r w:rsidR="006822CC">
        <w:rPr>
          <w:sz w:val="28"/>
          <w:szCs w:val="28"/>
        </w:rPr>
        <w:t xml:space="preserve"> </w:t>
      </w:r>
      <w:r w:rsidR="007002DF">
        <w:rPr>
          <w:sz w:val="28"/>
          <w:szCs w:val="28"/>
        </w:rPr>
        <w:t xml:space="preserve">180      </w:t>
      </w:r>
      <w:r w:rsidR="006822CC">
        <w:rPr>
          <w:sz w:val="28"/>
          <w:szCs w:val="28"/>
        </w:rPr>
        <w:tab/>
      </w:r>
      <w:r w:rsidR="007002DF">
        <w:rPr>
          <w:sz w:val="28"/>
          <w:szCs w:val="28"/>
        </w:rPr>
        <w:t>DOH</w:t>
      </w:r>
      <w:r w:rsidR="006822CC">
        <w:rPr>
          <w:sz w:val="28"/>
          <w:szCs w:val="28"/>
        </w:rPr>
        <w:t xml:space="preserve">: </w:t>
      </w:r>
      <w:r w:rsidR="007002DF">
        <w:rPr>
          <w:sz w:val="28"/>
          <w:szCs w:val="28"/>
        </w:rPr>
        <w:t xml:space="preserve"> 2018</w:t>
      </w:r>
    </w:p>
    <w:p w:rsidR="0009773D" w:rsidRPr="0009773D" w:rsidRDefault="0009773D" w:rsidP="007002DF">
      <w:pPr>
        <w:ind w:left="1440" w:firstLine="720"/>
        <w:rPr>
          <w:sz w:val="28"/>
          <w:szCs w:val="28"/>
        </w:rPr>
      </w:pPr>
      <w:r w:rsidRPr="0009773D">
        <w:rPr>
          <w:sz w:val="28"/>
          <w:szCs w:val="28"/>
        </w:rPr>
        <w:t>Hernandez, David</w:t>
      </w:r>
      <w:r w:rsidR="007002DF">
        <w:rPr>
          <w:sz w:val="28"/>
          <w:szCs w:val="28"/>
        </w:rPr>
        <w:tab/>
      </w:r>
      <w:r w:rsidR="007002DF">
        <w:rPr>
          <w:sz w:val="28"/>
          <w:szCs w:val="28"/>
        </w:rPr>
        <w:tab/>
        <w:t xml:space="preserve">  Score 165</w:t>
      </w:r>
      <w:r w:rsidR="007002DF">
        <w:rPr>
          <w:sz w:val="28"/>
          <w:szCs w:val="28"/>
        </w:rPr>
        <w:tab/>
        <w:t xml:space="preserve">    </w:t>
      </w:r>
      <w:r w:rsidR="006822CC">
        <w:rPr>
          <w:sz w:val="28"/>
          <w:szCs w:val="28"/>
        </w:rPr>
        <w:tab/>
      </w:r>
      <w:r w:rsidR="007002DF">
        <w:rPr>
          <w:sz w:val="28"/>
          <w:szCs w:val="28"/>
        </w:rPr>
        <w:t>DOH</w:t>
      </w:r>
      <w:r w:rsidR="006822CC">
        <w:rPr>
          <w:sz w:val="28"/>
          <w:szCs w:val="28"/>
        </w:rPr>
        <w:t xml:space="preserve">: </w:t>
      </w:r>
      <w:r w:rsidR="007002DF">
        <w:rPr>
          <w:sz w:val="28"/>
          <w:szCs w:val="28"/>
        </w:rPr>
        <w:t xml:space="preserve"> 2016</w:t>
      </w:r>
    </w:p>
    <w:p w:rsidR="0009773D" w:rsidRDefault="006822CC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2DF">
        <w:rPr>
          <w:sz w:val="28"/>
          <w:szCs w:val="28"/>
        </w:rPr>
        <w:t>Murray, James</w:t>
      </w:r>
      <w:r w:rsidR="007002DF">
        <w:rPr>
          <w:sz w:val="28"/>
          <w:szCs w:val="28"/>
        </w:rPr>
        <w:tab/>
        <w:t xml:space="preserve">             Score 165</w:t>
      </w:r>
      <w:r w:rsidR="007002D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DOH:  </w:t>
      </w:r>
      <w:r w:rsidR="007002DF">
        <w:rPr>
          <w:sz w:val="28"/>
          <w:szCs w:val="28"/>
        </w:rPr>
        <w:t>2020</w:t>
      </w:r>
    </w:p>
    <w:p w:rsidR="007002DF" w:rsidRDefault="007002DF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Phillips, Zachary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Score 160</w:t>
      </w:r>
      <w:r w:rsidR="006822CC">
        <w:rPr>
          <w:sz w:val="28"/>
          <w:szCs w:val="28"/>
        </w:rPr>
        <w:tab/>
      </w:r>
      <w:r w:rsidR="006822CC">
        <w:rPr>
          <w:sz w:val="28"/>
          <w:szCs w:val="28"/>
        </w:rPr>
        <w:tab/>
        <w:t>NA</w:t>
      </w:r>
    </w:p>
    <w:p w:rsidR="007002DF" w:rsidRDefault="007002DF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Villarreal, Jason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Score 158 </w:t>
      </w:r>
      <w:r w:rsidR="006822CC">
        <w:rPr>
          <w:sz w:val="28"/>
          <w:szCs w:val="28"/>
        </w:rPr>
        <w:tab/>
      </w:r>
      <w:r w:rsidR="006822CC">
        <w:rPr>
          <w:sz w:val="28"/>
          <w:szCs w:val="28"/>
        </w:rPr>
        <w:tab/>
        <w:t>NA</w:t>
      </w:r>
    </w:p>
    <w:p w:rsidR="007002DF" w:rsidRDefault="007002DF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 xml:space="preserve">Lilly, Danielle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Score 157</w:t>
      </w:r>
      <w:r w:rsidR="006822CC">
        <w:rPr>
          <w:sz w:val="28"/>
          <w:szCs w:val="28"/>
        </w:rPr>
        <w:tab/>
      </w:r>
      <w:r w:rsidR="006822CC">
        <w:rPr>
          <w:sz w:val="28"/>
          <w:szCs w:val="28"/>
        </w:rPr>
        <w:tab/>
        <w:t>NA</w:t>
      </w:r>
    </w:p>
    <w:p w:rsidR="007002DF" w:rsidRDefault="007002DF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Savinon, Kristin                    Score 154</w:t>
      </w:r>
      <w:r w:rsidR="006822CC">
        <w:rPr>
          <w:sz w:val="28"/>
          <w:szCs w:val="28"/>
        </w:rPr>
        <w:tab/>
      </w:r>
      <w:r w:rsidR="006822CC">
        <w:rPr>
          <w:sz w:val="28"/>
          <w:szCs w:val="28"/>
        </w:rPr>
        <w:tab/>
        <w:t>NA</w:t>
      </w:r>
    </w:p>
    <w:p w:rsidR="007002DF" w:rsidRDefault="006822CC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Go</w:t>
      </w:r>
      <w:r w:rsidR="007002DF">
        <w:rPr>
          <w:sz w:val="28"/>
          <w:szCs w:val="28"/>
        </w:rPr>
        <w:t>ston, Brandon</w:t>
      </w:r>
      <w:r w:rsidR="007002DF">
        <w:rPr>
          <w:sz w:val="28"/>
          <w:szCs w:val="28"/>
        </w:rPr>
        <w:tab/>
      </w:r>
      <w:r w:rsidR="007002DF">
        <w:rPr>
          <w:sz w:val="28"/>
          <w:szCs w:val="28"/>
        </w:rPr>
        <w:tab/>
        <w:t xml:space="preserve">  Score 153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</w:t>
      </w:r>
    </w:p>
    <w:p w:rsidR="006822CC" w:rsidRDefault="006822CC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02DF">
        <w:rPr>
          <w:sz w:val="28"/>
          <w:szCs w:val="28"/>
        </w:rPr>
        <w:t>Flores, Mercedes</w:t>
      </w:r>
      <w:r w:rsidR="007002DF">
        <w:rPr>
          <w:sz w:val="28"/>
          <w:szCs w:val="28"/>
        </w:rPr>
        <w:tab/>
      </w:r>
      <w:r w:rsidR="007002DF">
        <w:rPr>
          <w:sz w:val="28"/>
          <w:szCs w:val="28"/>
        </w:rPr>
        <w:tab/>
        <w:t xml:space="preserve">  Score </w:t>
      </w:r>
      <w:r>
        <w:rPr>
          <w:sz w:val="28"/>
          <w:szCs w:val="28"/>
        </w:rPr>
        <w:t>152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DOH:  2014</w:t>
      </w:r>
    </w:p>
    <w:p w:rsidR="006822CC" w:rsidRDefault="006822CC" w:rsidP="007002DF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Bonaby, James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Score 152       </w:t>
      </w:r>
      <w:r>
        <w:rPr>
          <w:sz w:val="28"/>
          <w:szCs w:val="28"/>
        </w:rPr>
        <w:tab/>
        <w:t>DOH:  2021</w:t>
      </w:r>
    </w:p>
    <w:p w:rsidR="0009773D" w:rsidRDefault="006822CC" w:rsidP="006822CC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  <w:t>Reyes, Jose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Score 151 </w:t>
      </w:r>
      <w:r w:rsidR="007002D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</w:t>
      </w:r>
    </w:p>
    <w:p w:rsidR="002A029C" w:rsidRPr="00ED7F2A" w:rsidRDefault="007E4744" w:rsidP="002A029C">
      <w:pPr>
        <w:rPr>
          <w:rFonts w:ascii="Calibri" w:hAnsi="Calibri" w:cs="Calibri"/>
          <w:sz w:val="24"/>
          <w:szCs w:val="24"/>
        </w:rPr>
      </w:pPr>
      <w:r w:rsidRPr="00ED7F2A">
        <w:rPr>
          <w:sz w:val="24"/>
          <w:szCs w:val="24"/>
        </w:rPr>
        <w:t>Candidates must score a minimum of 70% on the Assessment Center Interview to be placed on the promotion eligibility list for the position to which they are competing</w:t>
      </w:r>
      <w:r w:rsidR="00ED7F2A">
        <w:rPr>
          <w:sz w:val="24"/>
          <w:szCs w:val="24"/>
        </w:rPr>
        <w:t xml:space="preserve">.  </w:t>
      </w:r>
      <w:bookmarkStart w:id="0" w:name="_GoBack"/>
      <w:bookmarkEnd w:id="0"/>
      <w:r w:rsidR="002A029C" w:rsidRPr="00ED7F2A">
        <w:rPr>
          <w:rFonts w:ascii="Calibri" w:hAnsi="Calibri" w:cs="Calibri"/>
          <w:sz w:val="24"/>
          <w:szCs w:val="24"/>
        </w:rPr>
        <w:t xml:space="preserve">Ure Consulting Group agreed that an average score of 5 on an exercise is passing, embracing a 50% assessment center average, which is compatible with a standard academic score of 70%.  As this adjustment was made across the board for each rank, the Eligibility Lists were adjusted to fit the passing requirement of 70%. </w:t>
      </w:r>
    </w:p>
    <w:p w:rsidR="002A029C" w:rsidRPr="0009773D" w:rsidRDefault="002A029C" w:rsidP="002A029C">
      <w:pPr>
        <w:ind w:left="720" w:firstLine="720"/>
        <w:jc w:val="both"/>
        <w:rPr>
          <w:sz w:val="28"/>
          <w:szCs w:val="28"/>
        </w:rPr>
      </w:pPr>
    </w:p>
    <w:sectPr w:rsidR="002A029C" w:rsidRPr="00097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14"/>
    <w:rsid w:val="000104B1"/>
    <w:rsid w:val="0009773D"/>
    <w:rsid w:val="000D2BF5"/>
    <w:rsid w:val="002A029C"/>
    <w:rsid w:val="0044367D"/>
    <w:rsid w:val="00523614"/>
    <w:rsid w:val="006822CC"/>
    <w:rsid w:val="007002DF"/>
    <w:rsid w:val="00705486"/>
    <w:rsid w:val="00746CAB"/>
    <w:rsid w:val="007B6417"/>
    <w:rsid w:val="007E4744"/>
    <w:rsid w:val="00824339"/>
    <w:rsid w:val="00ED7F2A"/>
    <w:rsid w:val="00F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127F"/>
  <w15:chartTrackingRefBased/>
  <w15:docId w15:val="{9FC2BB56-8184-4F29-B909-8B174AEF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Maraman, Nicole</dc:creator>
  <cp:keywords/>
  <dc:description/>
  <cp:lastModifiedBy>Maraman, Nicole</cp:lastModifiedBy>
  <cp:revision>6</cp:revision>
  <cp:lastPrinted>2023-04-17T16:08:00Z</cp:lastPrinted>
  <dcterms:created xsi:type="dcterms:W3CDTF">2023-04-17T16:13:00Z</dcterms:created>
  <dcterms:modified xsi:type="dcterms:W3CDTF">2023-04-17T19:56:00Z</dcterms:modified>
</cp:coreProperties>
</file>